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>EDUCAÇÃO, SAÚDE E ASSISTÊNCIA SOCIAL</w:t>
      </w:r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7A5103" w:rsidRPr="007A5103">
        <w:rPr>
          <w:b/>
          <w:i w:val="0"/>
        </w:rPr>
        <w:t>58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EE29F0">
        <w:rPr>
          <w:bCs/>
          <w:sz w:val="24"/>
          <w:szCs w:val="24"/>
        </w:rPr>
        <w:t>15</w:t>
      </w:r>
      <w:r w:rsidR="00A00075" w:rsidRPr="0063190A">
        <w:rPr>
          <w:bCs/>
          <w:sz w:val="24"/>
          <w:szCs w:val="24"/>
        </w:rPr>
        <w:t>/0</w:t>
      </w:r>
      <w:r w:rsidR="001C6DD5">
        <w:rPr>
          <w:bCs/>
          <w:sz w:val="24"/>
          <w:szCs w:val="24"/>
        </w:rPr>
        <w:t>9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EE29F0">
        <w:rPr>
          <w:bCs/>
          <w:sz w:val="24"/>
          <w:szCs w:val="24"/>
        </w:rPr>
        <w:t>Projeto de Lei nº 120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EE29F0" w:rsidRDefault="00D972E0" w:rsidP="00EE29F0">
      <w:pPr>
        <w:jc w:val="both"/>
        <w:rPr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EE29F0" w:rsidRPr="001842AF">
        <w:rPr>
          <w:sz w:val="24"/>
          <w:szCs w:val="24"/>
        </w:rPr>
        <w:t xml:space="preserve">DISPÕE sobre o sistema de compensação de débitos, inscritos ou não em dívida ativa, vencidos e vincendos por meio </w:t>
      </w:r>
      <w:r w:rsidR="00EE29F0">
        <w:rPr>
          <w:sz w:val="24"/>
          <w:szCs w:val="24"/>
        </w:rPr>
        <w:t xml:space="preserve">de compensação de valores apurados pela Secretaria Municipal de Fazenda com colaboração técnica da </w:t>
      </w:r>
      <w:r w:rsidR="00EE29F0" w:rsidRPr="001842AF">
        <w:rPr>
          <w:sz w:val="24"/>
          <w:szCs w:val="24"/>
        </w:rPr>
        <w:t xml:space="preserve">Secretaria de Saúde e </w:t>
      </w:r>
      <w:r w:rsidR="00EE29F0">
        <w:rPr>
          <w:sz w:val="24"/>
          <w:szCs w:val="24"/>
        </w:rPr>
        <w:t xml:space="preserve">Saneamento </w:t>
      </w:r>
      <w:r w:rsidR="00EE29F0" w:rsidRPr="001842AF">
        <w:rPr>
          <w:sz w:val="24"/>
          <w:szCs w:val="24"/>
        </w:rPr>
        <w:t>do Município de Sorriso, e dá outras providências.</w:t>
      </w:r>
    </w:p>
    <w:p w:rsidR="00A135AF" w:rsidRPr="0063190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bookmarkStart w:id="0" w:name="_GoBack"/>
      <w:bookmarkEnd w:id="0"/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15643A" w:rsidRPr="001842AF" w:rsidRDefault="00D972E0" w:rsidP="009F0DA6">
      <w:pPr>
        <w:shd w:val="clear" w:color="auto" w:fill="FFFFFF"/>
        <w:jc w:val="both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EE29F0">
        <w:rPr>
          <w:sz w:val="24"/>
          <w:szCs w:val="24"/>
        </w:rPr>
        <w:t>quinze</w:t>
      </w:r>
      <w:r w:rsidR="001C6DD5">
        <w:rPr>
          <w:sz w:val="24"/>
          <w:szCs w:val="24"/>
        </w:rPr>
        <w:t xml:space="preserve"> dias </w:t>
      </w:r>
      <w:r w:rsidR="002605C3" w:rsidRPr="0063190A">
        <w:rPr>
          <w:sz w:val="24"/>
          <w:szCs w:val="24"/>
        </w:rPr>
        <w:t xml:space="preserve">do mês de </w:t>
      </w:r>
      <w:r w:rsidR="001C6DD5">
        <w:rPr>
          <w:sz w:val="24"/>
          <w:szCs w:val="24"/>
        </w:rPr>
        <w:t>setembro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="001C6DD5">
        <w:rPr>
          <w:bCs/>
          <w:sz w:val="24"/>
          <w:szCs w:val="24"/>
        </w:rPr>
        <w:t xml:space="preserve">Projeto de </w:t>
      </w:r>
      <w:r w:rsidR="00EE29F0">
        <w:rPr>
          <w:bCs/>
          <w:sz w:val="24"/>
          <w:szCs w:val="24"/>
        </w:rPr>
        <w:t>Lei nº 120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EE29F0">
        <w:rPr>
          <w:bCs/>
          <w:sz w:val="24"/>
          <w:szCs w:val="24"/>
        </w:rPr>
        <w:t xml:space="preserve"> de autoria do Poder Executivo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2F44B3" w:rsidRPr="0063190A">
        <w:rPr>
          <w:bCs/>
          <w:sz w:val="24"/>
          <w:szCs w:val="24"/>
        </w:rPr>
        <w:t xml:space="preserve"> </w:t>
      </w:r>
      <w:r w:rsidR="0015643A" w:rsidRPr="001842AF">
        <w:rPr>
          <w:sz w:val="24"/>
          <w:szCs w:val="24"/>
        </w:rPr>
        <w:t xml:space="preserve">DISPÕE sobre o sistema de compensação de débitos, inscritos ou não em dívida ativa, vencidos e vincendos por meio </w:t>
      </w:r>
      <w:r w:rsidR="0015643A">
        <w:rPr>
          <w:sz w:val="24"/>
          <w:szCs w:val="24"/>
        </w:rPr>
        <w:t xml:space="preserve">de compensação de valores apurados pela Secretaria Municipal de Fazenda com colaboração técnica da </w:t>
      </w:r>
      <w:r w:rsidR="0015643A" w:rsidRPr="001842AF">
        <w:rPr>
          <w:sz w:val="24"/>
          <w:szCs w:val="24"/>
        </w:rPr>
        <w:t xml:space="preserve">Secretaria de Saúde e </w:t>
      </w:r>
      <w:r w:rsidR="0015643A">
        <w:rPr>
          <w:sz w:val="24"/>
          <w:szCs w:val="24"/>
        </w:rPr>
        <w:t xml:space="preserve">Saneamento </w:t>
      </w:r>
      <w:r w:rsidR="0015643A" w:rsidRPr="001842AF">
        <w:rPr>
          <w:sz w:val="24"/>
          <w:szCs w:val="24"/>
        </w:rPr>
        <w:t>do Município de Sorriso, e dá outras providências.</w:t>
      </w:r>
      <w:r w:rsidR="0015643A">
        <w:rPr>
          <w:sz w:val="24"/>
          <w:szCs w:val="24"/>
        </w:rPr>
        <w:t xml:space="preserve"> </w:t>
      </w:r>
      <w:r w:rsidR="00462439">
        <w:rPr>
          <w:rFonts w:eastAsia="Calibri"/>
          <w:sz w:val="24"/>
          <w:szCs w:val="24"/>
        </w:rPr>
        <w:t xml:space="preserve">Verificou-se que o projeto em questão </w:t>
      </w:r>
      <w:r w:rsidR="00462439" w:rsidRPr="004B28CE">
        <w:rPr>
          <w:rFonts w:eastAsia="Calibri"/>
          <w:sz w:val="24"/>
          <w:szCs w:val="24"/>
        </w:rPr>
        <w:t>vem de encontro dos interesses da comunidade</w:t>
      </w:r>
      <w:r w:rsidR="0015643A">
        <w:rPr>
          <w:rFonts w:eastAsia="Calibri"/>
          <w:sz w:val="24"/>
          <w:szCs w:val="24"/>
        </w:rPr>
        <w:t xml:space="preserve">, pois </w:t>
      </w:r>
      <w:r w:rsidR="0015643A">
        <w:rPr>
          <w:sz w:val="24"/>
          <w:szCs w:val="24"/>
        </w:rPr>
        <w:t>a</w:t>
      </w:r>
      <w:r w:rsidR="0015643A" w:rsidRPr="001842AF">
        <w:rPr>
          <w:sz w:val="24"/>
          <w:szCs w:val="24"/>
        </w:rPr>
        <w:t xml:space="preserve"> Se</w:t>
      </w:r>
      <w:r w:rsidR="0015643A">
        <w:rPr>
          <w:sz w:val="24"/>
          <w:szCs w:val="24"/>
        </w:rPr>
        <w:t xml:space="preserve">cretaria de Saúde do município </w:t>
      </w:r>
      <w:r w:rsidR="0015643A" w:rsidRPr="001842AF">
        <w:rPr>
          <w:sz w:val="24"/>
          <w:szCs w:val="24"/>
        </w:rPr>
        <w:t>mediante a elaboração de estudos</w:t>
      </w:r>
      <w:r w:rsidR="0015643A">
        <w:rPr>
          <w:sz w:val="24"/>
          <w:szCs w:val="24"/>
        </w:rPr>
        <w:t xml:space="preserve"> prévios de demanda apresentará</w:t>
      </w:r>
      <w:r w:rsidR="0015643A" w:rsidRPr="001842AF">
        <w:rPr>
          <w:sz w:val="24"/>
          <w:szCs w:val="24"/>
        </w:rPr>
        <w:t xml:space="preserve"> o rol dos serviços públicos essenciais </w:t>
      </w:r>
      <w:r w:rsidR="0015643A">
        <w:rPr>
          <w:sz w:val="24"/>
          <w:szCs w:val="24"/>
        </w:rPr>
        <w:t xml:space="preserve">em situação crítica, deste modo viabilizando os atendimentos das demandas reprimidas que constem na fila de espera do Sistema Nacional de Regulação. Desse modo concluímos que este projeto </w:t>
      </w:r>
      <w:r w:rsidR="0015643A" w:rsidRPr="001842AF">
        <w:rPr>
          <w:sz w:val="24"/>
          <w:szCs w:val="24"/>
        </w:rPr>
        <w:t>finalidade de atender com urgência e celeridade demandas na área da saúde</w:t>
      </w:r>
      <w:r w:rsidR="0015643A">
        <w:rPr>
          <w:sz w:val="24"/>
          <w:szCs w:val="24"/>
        </w:rPr>
        <w:t>,</w:t>
      </w:r>
      <w:r w:rsidR="0015643A" w:rsidRPr="001842AF">
        <w:rPr>
          <w:sz w:val="24"/>
          <w:szCs w:val="24"/>
        </w:rPr>
        <w:t xml:space="preserve"> bem como, oportunizar ao município um meio de recuperar seus créditos tributários junto às instituições privadas de saúde </w:t>
      </w:r>
      <w:r w:rsidR="0015643A">
        <w:rPr>
          <w:sz w:val="24"/>
          <w:szCs w:val="24"/>
        </w:rPr>
        <w:t>p</w:t>
      </w:r>
      <w:r w:rsidR="0015643A" w:rsidRPr="001842AF">
        <w:rPr>
          <w:sz w:val="24"/>
          <w:szCs w:val="24"/>
        </w:rPr>
        <w:t xml:space="preserve">or meio da compensação </w:t>
      </w:r>
      <w:r w:rsidR="0015643A">
        <w:rPr>
          <w:sz w:val="24"/>
          <w:szCs w:val="24"/>
        </w:rPr>
        <w:t xml:space="preserve">de </w:t>
      </w:r>
      <w:r w:rsidR="0015643A" w:rsidRPr="001842AF">
        <w:rPr>
          <w:sz w:val="24"/>
          <w:szCs w:val="24"/>
        </w:rPr>
        <w:t>seus débitos vencidos ou vincendos.</w:t>
      </w:r>
    </w:p>
    <w:p w:rsidR="0032155B" w:rsidRPr="001C6DD5" w:rsidRDefault="0032155B" w:rsidP="0032155B">
      <w:pPr>
        <w:jc w:val="both"/>
        <w:rPr>
          <w:b/>
          <w:sz w:val="24"/>
          <w:szCs w:val="24"/>
        </w:rPr>
      </w:pP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>Após análise do Projeto de Lei em questão, 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9E0A36" w:rsidRPr="0063190A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7A5103">
      <w:pgSz w:w="11906" w:h="16838"/>
      <w:pgMar w:top="2410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A633D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F0FDB"/>
    <w:rsid w:val="00413ED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A5103"/>
    <w:rsid w:val="007B68F1"/>
    <w:rsid w:val="007F0433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DA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B5DBF"/>
    <w:rsid w:val="00BE0314"/>
    <w:rsid w:val="00C05513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34694"/>
    <w:rsid w:val="00F36A14"/>
    <w:rsid w:val="00F50EFF"/>
    <w:rsid w:val="00F8239C"/>
    <w:rsid w:val="00FC2873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CF16"/>
  <w15:docId w15:val="{7366B9D9-6119-4826-8D48-5DE6DA08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6</cp:revision>
  <cp:lastPrinted>2017-09-15T14:16:00Z</cp:lastPrinted>
  <dcterms:created xsi:type="dcterms:W3CDTF">2017-09-15T13:31:00Z</dcterms:created>
  <dcterms:modified xsi:type="dcterms:W3CDTF">2017-09-15T14:16:00Z</dcterms:modified>
</cp:coreProperties>
</file>