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14" w:rsidRPr="00C2475C" w:rsidRDefault="006F0B14" w:rsidP="006F0B14">
      <w:pPr>
        <w:ind w:left="2835"/>
        <w:rPr>
          <w:rFonts w:ascii="Times New Roman" w:eastAsia="Times New Roman" w:hAnsi="Times New Roman" w:cs="Times New Roman"/>
          <w:b/>
          <w:sz w:val="24"/>
          <w:szCs w:val="24"/>
          <w:lang w:eastAsia="pt-BR"/>
        </w:rPr>
      </w:pPr>
      <w:r w:rsidRPr="00C2475C">
        <w:rPr>
          <w:rFonts w:ascii="Times New Roman" w:eastAsia="Times New Roman" w:hAnsi="Times New Roman" w:cs="Times New Roman"/>
          <w:b/>
          <w:sz w:val="24"/>
          <w:szCs w:val="24"/>
          <w:lang w:eastAsia="pt-BR"/>
        </w:rPr>
        <w:t>LEI Nº 2.788, DE 06 DE NOVEMBRO DE 2017.</w:t>
      </w:r>
    </w:p>
    <w:p w:rsidR="006F0B14" w:rsidRPr="00C2475C" w:rsidRDefault="006F0B14" w:rsidP="006F0B14">
      <w:pPr>
        <w:ind w:left="2835"/>
        <w:rPr>
          <w:rFonts w:ascii="Times New Roman" w:eastAsia="Times New Roman" w:hAnsi="Times New Roman" w:cs="Times New Roman"/>
          <w:b/>
          <w:sz w:val="24"/>
          <w:szCs w:val="24"/>
          <w:lang w:eastAsia="pt-BR"/>
        </w:rPr>
      </w:pPr>
    </w:p>
    <w:p w:rsidR="006F0B14" w:rsidRPr="00C2475C" w:rsidRDefault="006F0B14" w:rsidP="006F0B14">
      <w:pPr>
        <w:tabs>
          <w:tab w:val="left" w:pos="1134"/>
        </w:tabs>
        <w:ind w:left="2835"/>
        <w:jc w:val="both"/>
        <w:rPr>
          <w:rFonts w:ascii="Times New Roman" w:eastAsia="Times New Roman" w:hAnsi="Times New Roman" w:cs="Times New Roman"/>
          <w:b/>
          <w:sz w:val="24"/>
          <w:szCs w:val="24"/>
          <w:lang w:eastAsia="pt-BR"/>
        </w:rPr>
      </w:pPr>
      <w:r w:rsidRPr="00C2475C">
        <w:rPr>
          <w:rFonts w:ascii="Times New Roman" w:eastAsia="Times New Roman" w:hAnsi="Times New Roman" w:cs="Times New Roman"/>
          <w:sz w:val="24"/>
          <w:szCs w:val="24"/>
          <w:lang w:eastAsia="pt-BR"/>
        </w:rPr>
        <w:t>Dispõe sobre as Diretrizes para a elaboração da Lei Orçamentária de 2018, e dá outras providências.</w:t>
      </w:r>
    </w:p>
    <w:p w:rsidR="006F0B14" w:rsidRPr="00C2475C" w:rsidRDefault="006F0B14" w:rsidP="006F0B14">
      <w:pPr>
        <w:tabs>
          <w:tab w:val="left" w:pos="1134"/>
        </w:tabs>
        <w:ind w:left="3402"/>
        <w:jc w:val="both"/>
        <w:rPr>
          <w:rFonts w:ascii="Times New Roman" w:eastAsia="Times New Roman" w:hAnsi="Times New Roman" w:cs="Times New Roman"/>
          <w:b/>
          <w:sz w:val="24"/>
          <w:szCs w:val="24"/>
          <w:lang w:eastAsia="pt-BR"/>
        </w:rPr>
      </w:pPr>
    </w:p>
    <w:p w:rsidR="006F0B14" w:rsidRPr="00C2475C" w:rsidRDefault="006F0B14" w:rsidP="006F0B14">
      <w:pPr>
        <w:ind w:firstLine="2835"/>
        <w:jc w:val="both"/>
        <w:rPr>
          <w:rFonts w:ascii="Times New Roman" w:hAnsi="Times New Roman" w:cs="Times New Roman"/>
          <w:bCs/>
          <w:sz w:val="24"/>
          <w:szCs w:val="24"/>
        </w:rPr>
      </w:pPr>
      <w:r w:rsidRPr="00C2475C">
        <w:rPr>
          <w:rFonts w:ascii="Times New Roman" w:hAnsi="Times New Roman" w:cs="Times New Roman"/>
          <w:bCs/>
          <w:sz w:val="24"/>
          <w:szCs w:val="24"/>
        </w:rPr>
        <w:t xml:space="preserve">Gerson Luiz </w:t>
      </w:r>
      <w:proofErr w:type="spellStart"/>
      <w:r w:rsidRPr="00C2475C">
        <w:rPr>
          <w:rFonts w:ascii="Times New Roman" w:hAnsi="Times New Roman" w:cs="Times New Roman"/>
          <w:bCs/>
          <w:sz w:val="24"/>
          <w:szCs w:val="24"/>
        </w:rPr>
        <w:t>Bicego</w:t>
      </w:r>
      <w:proofErr w:type="spellEnd"/>
      <w:r w:rsidRPr="00C2475C">
        <w:rPr>
          <w:rFonts w:ascii="Times New Roman" w:hAnsi="Times New Roman" w:cs="Times New Roman"/>
          <w:bCs/>
          <w:sz w:val="24"/>
          <w:szCs w:val="24"/>
        </w:rPr>
        <w:t>, Prefeito Municipal Em Exercício de Sorriso, Estado de Mato Grosso, faço saber que a Câmara Municipal de Sorriso aprovou e eu sanciono a seguinte Lei:</w:t>
      </w:r>
    </w:p>
    <w:p w:rsidR="006F0B14" w:rsidRPr="00C2475C" w:rsidRDefault="006F0B14" w:rsidP="006F0B14">
      <w:pPr>
        <w:pStyle w:val="Recuodecorpodetexto2"/>
        <w:spacing w:after="0" w:line="240" w:lineRule="auto"/>
        <w:ind w:left="0"/>
        <w:rPr>
          <w:rFonts w:ascii="Times New Roman" w:hAnsi="Times New Roman" w:cs="Times New Roman"/>
          <w:bCs/>
          <w:sz w:val="24"/>
          <w:szCs w:val="24"/>
        </w:rPr>
      </w:pPr>
    </w:p>
    <w:p w:rsidR="006F0B14" w:rsidRPr="00C2475C" w:rsidRDefault="006F0B14" w:rsidP="006F0B14">
      <w:pPr>
        <w:autoSpaceDE w:val="0"/>
        <w:autoSpaceDN w:val="0"/>
        <w:adjustRightInd w:val="0"/>
        <w:jc w:val="center"/>
        <w:rPr>
          <w:rFonts w:ascii="Times New Roman" w:eastAsia="Times New Roman" w:hAnsi="Times New Roman" w:cs="Times New Roman"/>
          <w:bCs/>
          <w:sz w:val="24"/>
          <w:szCs w:val="24"/>
          <w:lang w:eastAsia="pt-BR"/>
        </w:rPr>
      </w:pP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DISPOSIÇÃO PRELIMINAR</w:t>
      </w:r>
    </w:p>
    <w:p w:rsidR="006F0B14"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p>
    <w:p w:rsidR="006F0B14" w:rsidRPr="00C2475C" w:rsidRDefault="006F0B14" w:rsidP="006F0B14">
      <w:pPr>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1º </w:t>
      </w:r>
      <w:r w:rsidRPr="00C2475C">
        <w:rPr>
          <w:rFonts w:ascii="Times New Roman" w:eastAsia="Times New Roman" w:hAnsi="Times New Roman" w:cs="Times New Roman"/>
          <w:sz w:val="24"/>
          <w:szCs w:val="24"/>
          <w:lang w:eastAsia="pt-BR"/>
        </w:rPr>
        <w:t xml:space="preserve">São estabelecidas, em cumprimento ao disposto no art. 165, § 2º, da Constituição Federal e em consonância com o art. 4º, da Lei Complementar nº 101, de </w:t>
      </w:r>
      <w:proofErr w:type="gramStart"/>
      <w:r w:rsidRPr="00C2475C">
        <w:rPr>
          <w:rFonts w:ascii="Times New Roman" w:eastAsia="Times New Roman" w:hAnsi="Times New Roman" w:cs="Times New Roman"/>
          <w:sz w:val="24"/>
          <w:szCs w:val="24"/>
          <w:lang w:eastAsia="pt-BR"/>
        </w:rPr>
        <w:t>4</w:t>
      </w:r>
      <w:proofErr w:type="gramEnd"/>
      <w:r w:rsidRPr="00C2475C">
        <w:rPr>
          <w:rFonts w:ascii="Times New Roman" w:eastAsia="Times New Roman" w:hAnsi="Times New Roman" w:cs="Times New Roman"/>
          <w:sz w:val="24"/>
          <w:szCs w:val="24"/>
          <w:lang w:eastAsia="pt-BR"/>
        </w:rPr>
        <w:t xml:space="preserve"> de maio de 2000,e ainda com o disposto na Lei Orgânica do Município e </w:t>
      </w:r>
      <w:r w:rsidRPr="00C2475C">
        <w:rPr>
          <w:rFonts w:ascii="Times New Roman" w:eastAsia="Times New Roman" w:hAnsi="Times New Roman" w:cs="Times New Roman"/>
          <w:sz w:val="24"/>
          <w:szCs w:val="24"/>
          <w:lang w:val="pt-PT" w:eastAsia="pt-BR"/>
        </w:rPr>
        <w:t>no que couber, as disposições contidas na Lei Federal Nº 4.320, de 17 de março de 1.964</w:t>
      </w:r>
      <w:r w:rsidRPr="00C2475C">
        <w:rPr>
          <w:rFonts w:ascii="Times New Roman" w:eastAsia="Times New Roman" w:hAnsi="Times New Roman" w:cs="Times New Roman"/>
          <w:sz w:val="24"/>
          <w:szCs w:val="24"/>
          <w:lang w:eastAsia="pt-BR"/>
        </w:rPr>
        <w:t>as diretrizes orçamentárias para o ano de 2018, da administração pública direta e indireta do Município, nela incluídos o Poder Legislativo, o Fundo de Previdência –PREVISO e a Fundação Sorriso, compreendendo:</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as prioridades e metas da administração pública municipal;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as metas fiscais e os riscos fiscais;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a estrutura e organização dos orçamentos;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as diretrizes para a elaboração e execução dos orçamentos do Município e suas alterações;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 – as disposições relativas à arrecadação e alterações na legislação tributária;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VI - as disposições relativas às despesas com pessoal e encargos sociais;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VII - as disposições gerais.</w:t>
      </w:r>
    </w:p>
    <w:p w:rsidR="006F0B14" w:rsidRPr="00C2475C"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CAPÍTULO I</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DAS PRIORIDADES E METAS DA ADMINISTRAÇÃO PÚBLICA MUNICIPAL E DAS METAS FISCAIS</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Art. 2º</w:t>
      </w:r>
      <w:r w:rsidRPr="00C2475C">
        <w:rPr>
          <w:rFonts w:ascii="Times New Roman" w:eastAsia="Times New Roman" w:hAnsi="Times New Roman" w:cs="Times New Roman"/>
          <w:sz w:val="24"/>
          <w:szCs w:val="24"/>
          <w:lang w:eastAsia="pt-BR"/>
        </w:rPr>
        <w:t xml:space="preserve"> As prioridades e metas para o exercício financeiro de 2018 são as especificadas neste artigo e no documento “Anexo de Prioridades e Metas para 2018”, as quais terão precedência na alocação de recursos na Lei Orçamentária de 2018, não se constituindo, todavia, em limite à programação das despesas, seguindo os seguintes princípios:</w:t>
      </w:r>
    </w:p>
    <w:p w:rsidR="006F0B14" w:rsidRPr="00C2475C" w:rsidRDefault="006F0B14" w:rsidP="006F0B14">
      <w:pPr>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promover o equilíbrio entre receitas e despesas;</w:t>
      </w:r>
    </w:p>
    <w:p w:rsidR="006F0B14" w:rsidRPr="00C2475C" w:rsidRDefault="006F0B14" w:rsidP="006F0B14">
      <w:pPr>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ab/>
      </w:r>
      <w:r w:rsidRPr="00C2475C">
        <w:rPr>
          <w:rFonts w:ascii="Times New Roman" w:eastAsia="Times New Roman" w:hAnsi="Times New Roman" w:cs="Times New Roman"/>
          <w:sz w:val="24"/>
          <w:szCs w:val="24"/>
          <w:lang w:eastAsia="pt-BR"/>
        </w:rPr>
        <w:tab/>
        <w:t>II - promover o desenvolvimento econômico e social integral do Município;</w:t>
      </w:r>
    </w:p>
    <w:p w:rsidR="006F0B14" w:rsidRPr="00C2475C" w:rsidRDefault="006F0B14" w:rsidP="006F0B14">
      <w:pPr>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ab/>
      </w:r>
      <w:r w:rsidRPr="00C2475C">
        <w:rPr>
          <w:rFonts w:ascii="Times New Roman" w:eastAsia="Times New Roman" w:hAnsi="Times New Roman" w:cs="Times New Roman"/>
          <w:sz w:val="24"/>
          <w:szCs w:val="24"/>
          <w:lang w:eastAsia="pt-BR"/>
        </w:rPr>
        <w:tab/>
        <w:t>III - contribuir para a consolidação de uma consciência de gestão fiscal responsável e permanente;</w:t>
      </w:r>
    </w:p>
    <w:p w:rsidR="006F0B14" w:rsidRPr="00C2475C" w:rsidRDefault="006F0B14" w:rsidP="006F0B14">
      <w:pPr>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ab/>
      </w:r>
      <w:r w:rsidRPr="00C2475C">
        <w:rPr>
          <w:rFonts w:ascii="Times New Roman" w:eastAsia="Times New Roman" w:hAnsi="Times New Roman" w:cs="Times New Roman"/>
          <w:sz w:val="24"/>
          <w:szCs w:val="24"/>
          <w:lang w:eastAsia="pt-BR"/>
        </w:rPr>
        <w:tab/>
        <w:t>IV - evidenciar a manutenção das atividades primárias da administração municipal.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lastRenderedPageBreak/>
        <w:t>§ 1º</w:t>
      </w:r>
      <w:r w:rsidRPr="00C2475C">
        <w:rPr>
          <w:rFonts w:ascii="Times New Roman" w:eastAsia="Times New Roman" w:hAnsi="Times New Roman" w:cs="Times New Roman"/>
          <w:sz w:val="24"/>
          <w:szCs w:val="24"/>
          <w:lang w:eastAsia="pt-BR"/>
        </w:rPr>
        <w:t xml:space="preserve"> Integra esta Lei também o Anexo de Metas Fiscais, elaborado conforme orientações constantes do manual aprovado pelas demonstrações contábeis</w:t>
      </w:r>
      <w:r w:rsidRPr="00C2475C">
        <w:rPr>
          <w:rFonts w:ascii="Times New Roman" w:eastAsia="Times New Roman" w:hAnsi="Times New Roman" w:cs="Times New Roman"/>
          <w:bCs/>
          <w:sz w:val="24"/>
          <w:szCs w:val="24"/>
          <w:lang w:eastAsia="pt-BR"/>
        </w:rPr>
        <w:t xml:space="preserve"> Portaria STN nº 275, de 13 de maio de 2016, que aprova a 7º edição do Manual de Demonstrativos Fiscais para o exercício de 2017,</w:t>
      </w:r>
      <w:r w:rsidRPr="00C2475C">
        <w:rPr>
          <w:rFonts w:ascii="Times New Roman" w:eastAsia="Times New Roman" w:hAnsi="Times New Roman" w:cs="Times New Roman"/>
          <w:sz w:val="24"/>
          <w:szCs w:val="24"/>
          <w:lang w:eastAsia="pt-BR"/>
        </w:rPr>
        <w:t xml:space="preserve"> e alterações posteriores.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2º</w:t>
      </w:r>
      <w:r w:rsidRPr="00C2475C">
        <w:rPr>
          <w:rFonts w:ascii="Times New Roman" w:eastAsia="Times New Roman" w:hAnsi="Times New Roman" w:cs="Times New Roman"/>
          <w:sz w:val="24"/>
          <w:szCs w:val="24"/>
          <w:lang w:eastAsia="pt-BR"/>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3º </w:t>
      </w:r>
      <w:r w:rsidRPr="00C2475C">
        <w:rPr>
          <w:rFonts w:ascii="Times New Roman" w:eastAsia="Times New Roman" w:hAnsi="Times New Roman" w:cs="Times New Roman"/>
          <w:sz w:val="24"/>
          <w:szCs w:val="24"/>
          <w:lang w:eastAsia="pt-BR"/>
        </w:rPr>
        <w:t>Terão prioridade sobre as ações de expansão: o pagamento do serviço da dívida, as despesas com pessoal e encargos sociais e a manutenção das atividades.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4º </w:t>
      </w:r>
      <w:r w:rsidRPr="00C2475C">
        <w:rPr>
          <w:rFonts w:ascii="Times New Roman" w:eastAsia="Times New Roman" w:hAnsi="Times New Roman" w:cs="Times New Roman"/>
          <w:sz w:val="24"/>
          <w:szCs w:val="24"/>
          <w:lang w:eastAsia="pt-BR"/>
        </w:rPr>
        <w:t xml:space="preserve">O Município aplicará, no mínimo, 25% (vinte e cinco por cento) da receita resultante de impostos, apurado conforme disposto na Lei Orgânica do Município, na manutenção e desenvolvimento do ensino. </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5º </w:t>
      </w:r>
      <w:r w:rsidRPr="00C2475C">
        <w:rPr>
          <w:rFonts w:ascii="Times New Roman" w:eastAsia="Times New Roman" w:hAnsi="Times New Roman" w:cs="Times New Roman"/>
          <w:sz w:val="24"/>
          <w:szCs w:val="24"/>
          <w:lang w:eastAsia="pt-BR"/>
        </w:rPr>
        <w:t>O Município deverá aplicar pelo menos 15% (quinze por cento) da receita resultante de impostos, nas ações e serviços públicos de saúde.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Art. 3º</w:t>
      </w:r>
      <w:r w:rsidRPr="00C2475C">
        <w:rPr>
          <w:rFonts w:ascii="Times New Roman" w:eastAsia="Times New Roman" w:hAnsi="Times New Roman" w:cs="Times New Roman"/>
          <w:sz w:val="24"/>
          <w:szCs w:val="24"/>
          <w:lang w:eastAsia="pt-BR"/>
        </w:rPr>
        <w:t xml:space="preserve"> Para os efeitos desta Lei entende-se por:</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 - </w:t>
      </w:r>
      <w:r w:rsidRPr="00C2475C">
        <w:rPr>
          <w:rFonts w:ascii="Times New Roman" w:eastAsia="Times New Roman" w:hAnsi="Times New Roman" w:cs="Times New Roman"/>
          <w:b/>
          <w:sz w:val="24"/>
          <w:szCs w:val="24"/>
          <w:lang w:eastAsia="pt-BR"/>
        </w:rPr>
        <w:t>Programa</w:t>
      </w:r>
      <w:r w:rsidRPr="00C2475C">
        <w:rPr>
          <w:rFonts w:ascii="Times New Roman" w:eastAsia="Times New Roman" w:hAnsi="Times New Roman" w:cs="Times New Roman"/>
          <w:sz w:val="24"/>
          <w:szCs w:val="24"/>
          <w:lang w:eastAsia="pt-BR"/>
        </w:rPr>
        <w:t>, o instrumento de organização da ação governamental, que articula um conjunto de ações que concorrem para a concretização dos objetivos pretendidos, visando à solução de um problema ou o atendimento de uma necessidade ou demanda da sociedade;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II - </w:t>
      </w:r>
      <w:r w:rsidRPr="00C2475C">
        <w:rPr>
          <w:rFonts w:ascii="Times New Roman" w:eastAsia="Times New Roman" w:hAnsi="Times New Roman" w:cs="Times New Roman"/>
          <w:b/>
          <w:sz w:val="24"/>
          <w:szCs w:val="24"/>
          <w:lang w:eastAsia="pt-BR"/>
        </w:rPr>
        <w:t>Atividade</w:t>
      </w:r>
      <w:r w:rsidRPr="00C2475C">
        <w:rPr>
          <w:rFonts w:ascii="Times New Roman" w:eastAsia="Times New Roman" w:hAnsi="Times New Roman" w:cs="Times New Roman"/>
          <w:sz w:val="24"/>
          <w:szCs w:val="24"/>
          <w:lang w:eastAsia="pt-BR"/>
        </w:rPr>
        <w:t>, um instrumento de programação para alcançar o objetivo de um programa, envolvendo um conjunto de operações que se realizam de modo contínuo e permanente, das quais resulta um produto necessário à manutenção da ação de governo;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III - </w:t>
      </w:r>
      <w:r w:rsidRPr="00C2475C">
        <w:rPr>
          <w:rFonts w:ascii="Times New Roman" w:eastAsia="Times New Roman" w:hAnsi="Times New Roman" w:cs="Times New Roman"/>
          <w:b/>
          <w:sz w:val="24"/>
          <w:szCs w:val="24"/>
          <w:lang w:eastAsia="pt-BR"/>
        </w:rPr>
        <w:t>Projeto</w:t>
      </w:r>
      <w:r w:rsidRPr="00C2475C">
        <w:rPr>
          <w:rFonts w:ascii="Times New Roman" w:eastAsia="Times New Roman" w:hAnsi="Times New Roman" w:cs="Times New Roman"/>
          <w:sz w:val="24"/>
          <w:szCs w:val="24"/>
          <w:lang w:eastAsia="pt-BR"/>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C2475C">
        <w:rPr>
          <w:rFonts w:ascii="Times New Roman" w:eastAsia="Times New Roman" w:hAnsi="Times New Roman" w:cs="Times New Roman"/>
          <w:sz w:val="24"/>
          <w:szCs w:val="24"/>
          <w:lang w:eastAsia="pt-BR"/>
        </w:rPr>
        <w:t>e</w:t>
      </w:r>
      <w:proofErr w:type="gramEnd"/>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IV - </w:t>
      </w:r>
      <w:r w:rsidRPr="00C2475C">
        <w:rPr>
          <w:rFonts w:ascii="Times New Roman" w:eastAsia="Times New Roman" w:hAnsi="Times New Roman" w:cs="Times New Roman"/>
          <w:b/>
          <w:sz w:val="24"/>
          <w:szCs w:val="24"/>
          <w:lang w:eastAsia="pt-BR"/>
        </w:rPr>
        <w:t>Operação Especial</w:t>
      </w:r>
      <w:r w:rsidRPr="00C2475C">
        <w:rPr>
          <w:rFonts w:ascii="Times New Roman" w:eastAsia="Times New Roman" w:hAnsi="Times New Roman" w:cs="Times New Roman"/>
          <w:sz w:val="24"/>
          <w:szCs w:val="24"/>
          <w:lang w:eastAsia="pt-BR"/>
        </w:rPr>
        <w:t>, as despesas que não contribuem para a manutenção das ações de governo, das quais não resulta um produto, e não geram contraprestação direta sob a forma de bens ou serviços.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1º</w:t>
      </w:r>
      <w:r w:rsidRPr="00C2475C">
        <w:rPr>
          <w:rFonts w:ascii="Times New Roman" w:eastAsia="Times New Roman" w:hAnsi="Times New Roman" w:cs="Times New Roman"/>
          <w:sz w:val="24"/>
          <w:szCs w:val="24"/>
          <w:lang w:eastAsia="pt-BR"/>
        </w:rPr>
        <w:t xml:space="preserve"> Cada programa identificará as ações necessárias para atingir os seus objetivos, sob a forma de projetos, atividades e operações especiais, especificando as respectivas metas e valores, bem como as unidades orçamentárias responsáveis pela realização da ação.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2º</w:t>
      </w:r>
      <w:r w:rsidRPr="00C2475C">
        <w:rPr>
          <w:rFonts w:ascii="Times New Roman" w:eastAsia="Times New Roman" w:hAnsi="Times New Roman" w:cs="Times New Roman"/>
          <w:sz w:val="24"/>
          <w:szCs w:val="24"/>
          <w:lang w:eastAsia="pt-BR"/>
        </w:rPr>
        <w:t xml:space="preserve"> As categorias de programação de que trata esta Lei serão identificadas no projeto de lei orçamentária por programas, projetos, atividades ou operações especiais.</w:t>
      </w:r>
    </w:p>
    <w:p w:rsidR="006F0B14" w:rsidRPr="00C2475C" w:rsidRDefault="006F0B14" w:rsidP="006F0B14">
      <w:pPr>
        <w:autoSpaceDE w:val="0"/>
        <w:autoSpaceDN w:val="0"/>
        <w:adjustRightInd w:val="0"/>
        <w:ind w:firstLine="1418"/>
        <w:jc w:val="center"/>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center"/>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CAPÍTULO II</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DA ESTRUTURA E ORGANIZAÇÃO DOS ORÇAMENTOS</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Art. 4º</w:t>
      </w:r>
      <w:r w:rsidRPr="00C2475C">
        <w:rPr>
          <w:rFonts w:ascii="Times New Roman" w:eastAsia="Times New Roman" w:hAnsi="Times New Roman" w:cs="Times New Roman"/>
          <w:sz w:val="24"/>
          <w:szCs w:val="24"/>
          <w:lang w:eastAsia="pt-BR"/>
        </w:rPr>
        <w:t xml:space="preserve"> O Orçamento do Município compreenderá a programação dos órgãos do Poder Executivo e Legislativo e da Administração Indireta e compor-se-á de: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Orçamento Fiscal;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Orçamento da Seguridade Social.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Parágrafo único.</w:t>
      </w:r>
      <w:r w:rsidRPr="00C2475C">
        <w:rPr>
          <w:rFonts w:ascii="Times New Roman" w:eastAsia="Times New Roman" w:hAnsi="Times New Roman" w:cs="Times New Roman"/>
          <w:sz w:val="24"/>
          <w:szCs w:val="24"/>
          <w:lang w:eastAsia="pt-BR"/>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5º </w:t>
      </w:r>
      <w:r w:rsidRPr="00C2475C">
        <w:rPr>
          <w:rFonts w:ascii="Times New Roman" w:eastAsia="Times New Roman" w:hAnsi="Times New Roman" w:cs="Times New Roman"/>
          <w:sz w:val="24"/>
          <w:szCs w:val="24"/>
          <w:lang w:eastAsia="pt-BR"/>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Art. 6º</w:t>
      </w:r>
      <w:r w:rsidRPr="00C2475C">
        <w:rPr>
          <w:rFonts w:ascii="Times New Roman" w:eastAsia="Times New Roman" w:hAnsi="Times New Roman" w:cs="Times New Roman"/>
          <w:sz w:val="24"/>
          <w:szCs w:val="24"/>
          <w:lang w:eastAsia="pt-BR"/>
        </w:rPr>
        <w:t xml:space="preserve"> A Lei Orçamentária discriminará em categorias de programação específicas, as dotações destinadas: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às ações relativas à saúde e assistência social;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ao pagamento de benefícios da previdência social, para cada categoria de benefício;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ao atendimento às ações de alimentação escolar;</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às despesas com o desenvolvimento do ensino fundamental;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 - ao pagamento de precatórios judiciários, que constarão das unidades orçamentárias responsáveis pelos débitos.</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Art. 7º</w:t>
      </w:r>
      <w:r w:rsidRPr="00C2475C">
        <w:rPr>
          <w:rFonts w:ascii="Times New Roman" w:eastAsia="Times New Roman" w:hAnsi="Times New Roman" w:cs="Times New Roman"/>
          <w:sz w:val="24"/>
          <w:szCs w:val="24"/>
          <w:lang w:eastAsia="pt-BR"/>
        </w:rPr>
        <w:t xml:space="preserve"> O projeto da Lei Orçamentária, que o Poder Executivo encaminhará à Câmara de Vereadores, será constituído de: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mensagem;</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texto da lei;</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quadros orçamentários consolidados;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anexos dos orçamentos fiscais e da seguridade social, discriminando a receita e a despesa na forma definida nesta lei.</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Parágrafo único. </w:t>
      </w:r>
      <w:r w:rsidRPr="00C2475C">
        <w:rPr>
          <w:rFonts w:ascii="Times New Roman" w:eastAsia="Times New Roman" w:hAnsi="Times New Roman" w:cs="Times New Roman"/>
          <w:sz w:val="24"/>
          <w:szCs w:val="24"/>
          <w:lang w:eastAsia="pt-BR"/>
        </w:rPr>
        <w:t>Os quadros orçamentários a que se refere o inciso III deste artigo, incluindo os complementos referenciados no art. 22, inciso III, da Lei nº 4.320/64, são os seguintes: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evolução da receita do Município, segundo as categorias econômicas e seu desdobramento;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lastRenderedPageBreak/>
        <w:t>II - evolução da despesa do Município, segundo as categorias econômicas;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demonstrativo da receita e da despesa, segundo as categorias econômicas;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demonstrativo da receita, segundo as categorias econômicas;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 – resumo geral da despesa, segundo as categorias econômicas;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VI - despesas orçamentárias, segundo Poder e unidades, por categoria econômica, grupo de natureza de despesa e modalidade;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VII – programa de trabalho do governo - despesas orçamentárias por funções, </w:t>
      </w:r>
      <w:proofErr w:type="spellStart"/>
      <w:r w:rsidRPr="00C2475C">
        <w:rPr>
          <w:rFonts w:ascii="Times New Roman" w:eastAsia="Times New Roman" w:hAnsi="Times New Roman" w:cs="Times New Roman"/>
          <w:sz w:val="24"/>
          <w:szCs w:val="24"/>
          <w:lang w:eastAsia="pt-BR"/>
        </w:rPr>
        <w:t>subfunções</w:t>
      </w:r>
      <w:proofErr w:type="spellEnd"/>
      <w:r w:rsidRPr="00C2475C">
        <w:rPr>
          <w:rFonts w:ascii="Times New Roman" w:eastAsia="Times New Roman" w:hAnsi="Times New Roman" w:cs="Times New Roman"/>
          <w:sz w:val="24"/>
          <w:szCs w:val="24"/>
          <w:lang w:eastAsia="pt-BR"/>
        </w:rPr>
        <w:t>, programas, projetos/atividades/operações especiais;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VIII- despesas orçamentárias por funções, </w:t>
      </w:r>
      <w:proofErr w:type="spellStart"/>
      <w:r w:rsidRPr="00C2475C">
        <w:rPr>
          <w:rFonts w:ascii="Times New Roman" w:eastAsia="Times New Roman" w:hAnsi="Times New Roman" w:cs="Times New Roman"/>
          <w:sz w:val="24"/>
          <w:szCs w:val="24"/>
          <w:lang w:eastAsia="pt-BR"/>
        </w:rPr>
        <w:t>subfunções</w:t>
      </w:r>
      <w:proofErr w:type="spellEnd"/>
      <w:r w:rsidRPr="00C2475C">
        <w:rPr>
          <w:rFonts w:ascii="Times New Roman" w:eastAsia="Times New Roman" w:hAnsi="Times New Roman" w:cs="Times New Roman"/>
          <w:sz w:val="24"/>
          <w:szCs w:val="24"/>
          <w:lang w:eastAsia="pt-BR"/>
        </w:rPr>
        <w:t>, programas, projetos/atividades/operações especiais;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IX - despesas orçamentárias por funções, </w:t>
      </w:r>
      <w:proofErr w:type="spellStart"/>
      <w:r w:rsidRPr="00C2475C">
        <w:rPr>
          <w:rFonts w:ascii="Times New Roman" w:eastAsia="Times New Roman" w:hAnsi="Times New Roman" w:cs="Times New Roman"/>
          <w:sz w:val="24"/>
          <w:szCs w:val="24"/>
          <w:lang w:eastAsia="pt-BR"/>
        </w:rPr>
        <w:t>subfunções</w:t>
      </w:r>
      <w:proofErr w:type="spellEnd"/>
      <w:r w:rsidRPr="00C2475C">
        <w:rPr>
          <w:rFonts w:ascii="Times New Roman" w:eastAsia="Times New Roman" w:hAnsi="Times New Roman" w:cs="Times New Roman"/>
          <w:sz w:val="24"/>
          <w:szCs w:val="24"/>
          <w:lang w:eastAsia="pt-BR"/>
        </w:rPr>
        <w:t xml:space="preserve"> e programas, conforme o vínculo.</w:t>
      </w:r>
    </w:p>
    <w:p w:rsidR="006F0B14"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8º </w:t>
      </w:r>
      <w:r w:rsidRPr="00C2475C">
        <w:rPr>
          <w:rFonts w:ascii="Times New Roman" w:eastAsia="Times New Roman" w:hAnsi="Times New Roman" w:cs="Times New Roman"/>
          <w:sz w:val="24"/>
          <w:szCs w:val="24"/>
          <w:lang w:eastAsia="pt-BR"/>
        </w:rPr>
        <w:t>A mensagem que encaminhar o projeto da Lei Orçamentária conterá:</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quadro demonstrativo da evolução da receita nos exercícios de 2014 a 2016, a orçada para 2017e a estimativa para2018;</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metodologia e memória de cálculo das estimativas das receitas segundo as rubricas da lei orçamentária;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reserva de contingência;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montante de recursos para aplicação na manutenção e desenvolvimento do ensino, a que se refere o art. 212 da Constituição.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1º </w:t>
      </w:r>
      <w:r w:rsidRPr="00C2475C">
        <w:rPr>
          <w:rFonts w:ascii="Times New Roman" w:eastAsia="Times New Roman" w:hAnsi="Times New Roman" w:cs="Times New Roman"/>
          <w:sz w:val="24"/>
          <w:szCs w:val="24"/>
          <w:lang w:eastAsia="pt-BR"/>
        </w:rPr>
        <w:t>Os valores constantes dos demonstrativos previstos no parágrafo anterior serão elaborados a preços da proposta orçamentária, explicitada a metodologia utilizada para sua atualização.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2º </w:t>
      </w:r>
      <w:r w:rsidRPr="00C2475C">
        <w:rPr>
          <w:rFonts w:ascii="Times New Roman" w:eastAsia="Times New Roman" w:hAnsi="Times New Roman" w:cs="Times New Roman"/>
          <w:sz w:val="24"/>
          <w:szCs w:val="24"/>
          <w:lang w:eastAsia="pt-BR"/>
        </w:rPr>
        <w:t>Os demonstrativos e informações complementares exigidos por esta Lei identificarão, logo abaixo do respectivo título, o dispositivo a que se referem.</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Art. 9º</w:t>
      </w:r>
      <w:r w:rsidRPr="00C2475C">
        <w:rPr>
          <w:rFonts w:ascii="Times New Roman" w:eastAsia="Times New Roman" w:hAnsi="Times New Roman" w:cs="Times New Roman"/>
          <w:sz w:val="24"/>
          <w:szCs w:val="24"/>
          <w:lang w:eastAsia="pt-BR"/>
        </w:rPr>
        <w:t xml:space="preserve"> Para efeito do disposto no artigo anterior, o Poder Legislativo e a Administração Indireta - PREVISO</w:t>
      </w:r>
      <w:proofErr w:type="gramStart"/>
      <w:r w:rsidRPr="00C2475C">
        <w:rPr>
          <w:rFonts w:ascii="Times New Roman" w:eastAsia="Times New Roman" w:hAnsi="Times New Roman" w:cs="Times New Roman"/>
          <w:sz w:val="24"/>
          <w:szCs w:val="24"/>
          <w:lang w:eastAsia="pt-BR"/>
        </w:rPr>
        <w:t>, encaminharão</w:t>
      </w:r>
      <w:proofErr w:type="gramEnd"/>
      <w:r w:rsidRPr="00C2475C">
        <w:rPr>
          <w:rFonts w:ascii="Times New Roman" w:eastAsia="Times New Roman" w:hAnsi="Times New Roman" w:cs="Times New Roman"/>
          <w:sz w:val="24"/>
          <w:szCs w:val="24"/>
          <w:lang w:eastAsia="pt-BR"/>
        </w:rPr>
        <w:t xml:space="preserve"> a Secretaria Municipal de Fazenda até 20 de outubro de 2017, sua proposta orçamentária, observados os parâmetros e diretrizes estabelecidos nesta Lei, para fins de consolidação do projeto de lei orçamentária.</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CAPÍTULO III</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DAS DIRETRIZES PARA ELABORAÇÃO E EXECUÇÃO DOS ORÇAMENTOS E SUAS ALTERAÇÕES</w:t>
      </w:r>
    </w:p>
    <w:p w:rsidR="006F0B14" w:rsidRPr="00C2475C"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10 </w:t>
      </w:r>
      <w:r w:rsidRPr="00C2475C">
        <w:rPr>
          <w:rFonts w:ascii="Times New Roman" w:eastAsia="Times New Roman" w:hAnsi="Times New Roman" w:cs="Times New Roman"/>
          <w:sz w:val="24"/>
          <w:szCs w:val="24"/>
          <w:lang w:eastAsia="pt-BR"/>
        </w:rPr>
        <w:t>A previsão da receita e a fixação da despesa na Lei Orçamentária deverão ocorrer a preços correntes.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11 </w:t>
      </w:r>
      <w:r w:rsidRPr="00C2475C">
        <w:rPr>
          <w:rFonts w:ascii="Times New Roman" w:eastAsia="Times New Roman" w:hAnsi="Times New Roman" w:cs="Times New Roman"/>
          <w:sz w:val="24"/>
          <w:szCs w:val="24"/>
          <w:lang w:eastAsia="pt-BR"/>
        </w:rPr>
        <w:t>A elaboração do projeto, sua aprovação e a execução da lei orçamentária de 2018 deverão ser realizadas de modo a evidenciar a transparência da gestão fiscal, observando-se o princípio da publicidade e permitindo-se o amplo acesso da sociedade a todas as informações relativas a cada uma dessas etapas.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12 </w:t>
      </w:r>
      <w:r w:rsidRPr="00C2475C">
        <w:rPr>
          <w:rFonts w:ascii="Times New Roman" w:eastAsia="Times New Roman" w:hAnsi="Times New Roman" w:cs="Times New Roman"/>
          <w:sz w:val="24"/>
          <w:szCs w:val="24"/>
          <w:lang w:eastAsia="pt-BR"/>
        </w:rPr>
        <w:t>Na fixação da despesa deverá ser observada a compatibilidade da programação dos orçamentos com os objetivos e metas do PPA e LDO.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13 </w:t>
      </w:r>
      <w:r w:rsidRPr="00C2475C">
        <w:rPr>
          <w:rFonts w:ascii="Times New Roman" w:eastAsia="Times New Roman" w:hAnsi="Times New Roman" w:cs="Times New Roman"/>
          <w:sz w:val="24"/>
          <w:szCs w:val="24"/>
          <w:lang w:eastAsia="pt-BR"/>
        </w:rPr>
        <w:t>Na programação da despesa não poderão ser fixadas despesas sem que estejam definidas as respectivas fontes de recursos e definidas as unidades executoras, devendo ser observado o equilíbrio entre receitas e despesas.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14 </w:t>
      </w:r>
      <w:r w:rsidRPr="00C2475C">
        <w:rPr>
          <w:rFonts w:ascii="Times New Roman" w:eastAsia="Times New Roman" w:hAnsi="Times New Roman" w:cs="Times New Roman"/>
          <w:sz w:val="24"/>
          <w:szCs w:val="24"/>
          <w:lang w:eastAsia="pt-BR"/>
        </w:rPr>
        <w:t>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Lei Orçamentária a que se refere o Inciso II, do Art. 5º, da mesma Lei Complementar.</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15 </w:t>
      </w:r>
      <w:r w:rsidRPr="00C2475C">
        <w:rPr>
          <w:rFonts w:ascii="Times New Roman" w:eastAsia="Times New Roman" w:hAnsi="Times New Roman" w:cs="Times New Roman"/>
          <w:sz w:val="24"/>
          <w:szCs w:val="24"/>
          <w:lang w:eastAsia="pt-BR"/>
        </w:rPr>
        <w:t>Será incluída no projeto da Lei Orçamentária a previsão de recursos decorrentes de operações de crédito e de convênios com outras esferas de Governo e ainda: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I</w:t>
      </w:r>
      <w:r w:rsidRPr="00C2475C">
        <w:rPr>
          <w:rFonts w:ascii="Times New Roman" w:eastAsia="Times New Roman" w:hAnsi="Times New Roman" w:cs="Times New Roman"/>
          <w:sz w:val="24"/>
          <w:szCs w:val="24"/>
          <w:lang w:eastAsia="pt-BR"/>
        </w:rPr>
        <w:t xml:space="preserve"> – a abrir créditos adicionais suplementares, a realizar transposições, remanejamentos ou transferências de uma categoria de programação para outra ou de um órgão para outro, com limite de até 20% (vinte por cento) do total da proposta orçamentária para 2018, em obediência aos incisos V e VI, do art. 167, da Constituição Federal;</w:t>
      </w:r>
    </w:p>
    <w:p w:rsidR="006F0B14" w:rsidRPr="00C2475C" w:rsidRDefault="006F0B14" w:rsidP="006F0B14">
      <w:pPr>
        <w:ind w:firstLine="1418"/>
        <w:jc w:val="both"/>
        <w:rPr>
          <w:rFonts w:ascii="Times New Roman" w:eastAsia="Times New Roman" w:hAnsi="Times New Roman" w:cs="Times New Roman"/>
          <w:sz w:val="24"/>
          <w:szCs w:val="24"/>
          <w:lang w:eastAsia="pt-BR"/>
        </w:rPr>
      </w:pPr>
    </w:p>
    <w:p w:rsidR="006F0B14" w:rsidRPr="00C2475C" w:rsidRDefault="006F0B14" w:rsidP="006F0B14">
      <w:pPr>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II</w:t>
      </w:r>
      <w:r w:rsidRPr="00C2475C">
        <w:rPr>
          <w:rFonts w:ascii="Times New Roman" w:eastAsia="Times New Roman" w:hAnsi="Times New Roman" w:cs="Times New Roman"/>
          <w:sz w:val="24"/>
          <w:szCs w:val="24"/>
          <w:lang w:eastAsia="pt-BR"/>
        </w:rPr>
        <w:t xml:space="preserve"> – </w:t>
      </w:r>
      <w:r w:rsidRPr="00C2475C">
        <w:rPr>
          <w:rFonts w:ascii="Times New Roman" w:hAnsi="Times New Roman" w:cs="Times New Roman"/>
          <w:sz w:val="24"/>
          <w:szCs w:val="24"/>
        </w:rPr>
        <w:t>Fica o Poder executivo autorizado a proceder à abertura de crédito adicional à conta de recursos provenientes de convênios, mediante lei autorizativa e assinatura do competente instrumento</w:t>
      </w:r>
      <w:r w:rsidRPr="00C2475C">
        <w:rPr>
          <w:rFonts w:ascii="Times New Roman" w:eastAsia="Times New Roman" w:hAnsi="Times New Roman" w:cs="Times New Roman"/>
          <w:sz w:val="24"/>
          <w:szCs w:val="24"/>
          <w:lang w:eastAsia="pt-BR"/>
        </w:rPr>
        <w:t>.</w:t>
      </w:r>
    </w:p>
    <w:p w:rsidR="006F0B14" w:rsidRPr="00C2475C" w:rsidRDefault="006F0B14" w:rsidP="006F0B14">
      <w:pPr>
        <w:ind w:firstLine="1418"/>
        <w:rPr>
          <w:rFonts w:ascii="Times New Roman" w:eastAsia="Times New Roman" w:hAnsi="Times New Roman" w:cs="Times New Roman"/>
          <w:sz w:val="24"/>
          <w:szCs w:val="24"/>
          <w:lang w:eastAsia="pt-BR"/>
        </w:rPr>
      </w:pPr>
    </w:p>
    <w:p w:rsidR="006F0B14" w:rsidRPr="00C2475C" w:rsidRDefault="006F0B14" w:rsidP="006F0B14">
      <w:pPr>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 xml:space="preserve">III - </w:t>
      </w:r>
      <w:r w:rsidRPr="00C2475C">
        <w:rPr>
          <w:rFonts w:ascii="Times New Roman" w:eastAsia="Times New Roman" w:hAnsi="Times New Roman" w:cs="Times New Roman"/>
          <w:sz w:val="24"/>
          <w:szCs w:val="24"/>
          <w:lang w:eastAsia="pt-BR"/>
        </w:rPr>
        <w:t xml:space="preserve">O Poder Executivo Municipal fica autorizado a abrir créditos adicionais suplementares ao seu orçamento até o limite apurado no superávit financeiro, que levará em consideração as fontes de recursos constantes das normas que regulam o </w:t>
      </w:r>
      <w:proofErr w:type="spellStart"/>
      <w:r w:rsidRPr="00C2475C">
        <w:rPr>
          <w:rFonts w:ascii="Times New Roman" w:eastAsia="Times New Roman" w:hAnsi="Times New Roman" w:cs="Times New Roman"/>
          <w:sz w:val="24"/>
          <w:szCs w:val="24"/>
          <w:lang w:eastAsia="pt-BR"/>
        </w:rPr>
        <w:t>Aplic</w:t>
      </w:r>
      <w:proofErr w:type="spellEnd"/>
      <w:r w:rsidRPr="00C2475C">
        <w:rPr>
          <w:rFonts w:ascii="Times New Roman" w:eastAsia="Times New Roman" w:hAnsi="Times New Roman" w:cs="Times New Roman"/>
          <w:sz w:val="24"/>
          <w:szCs w:val="24"/>
          <w:lang w:eastAsia="pt-BR"/>
        </w:rPr>
        <w:t xml:space="preserve"> - Auditoria Publica Informatizada de Contas do TCE-MT.</w:t>
      </w:r>
    </w:p>
    <w:p w:rsidR="006F0B14" w:rsidRPr="00C2475C" w:rsidRDefault="006F0B14" w:rsidP="006F0B14">
      <w:pPr>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16 </w:t>
      </w:r>
      <w:r w:rsidRPr="00C2475C">
        <w:rPr>
          <w:rFonts w:ascii="Times New Roman" w:eastAsia="Times New Roman" w:hAnsi="Times New Roman" w:cs="Times New Roman"/>
          <w:sz w:val="24"/>
          <w:szCs w:val="24"/>
          <w:lang w:eastAsia="pt-BR"/>
        </w:rPr>
        <w:t>Além da observância das prioridades e metas fixadas nos termos do art. 2º desta Lei, a Lei Orçamentária e seus créditos adicionais somente incluirão projetos novos se:</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I</w:t>
      </w:r>
      <w:r w:rsidRPr="00C2475C">
        <w:rPr>
          <w:rFonts w:ascii="Times New Roman" w:eastAsia="Times New Roman" w:hAnsi="Times New Roman" w:cs="Times New Roman"/>
          <w:sz w:val="24"/>
          <w:szCs w:val="24"/>
          <w:lang w:eastAsia="pt-BR"/>
        </w:rPr>
        <w:t xml:space="preserve"> - tiverem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II</w:t>
      </w:r>
      <w:r w:rsidRPr="00C2475C">
        <w:rPr>
          <w:rFonts w:ascii="Times New Roman" w:eastAsia="Times New Roman" w:hAnsi="Times New Roman" w:cs="Times New Roman"/>
          <w:sz w:val="24"/>
          <w:szCs w:val="24"/>
          <w:lang w:eastAsia="pt-BR"/>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III</w:t>
      </w:r>
      <w:r w:rsidRPr="00C2475C">
        <w:rPr>
          <w:rFonts w:ascii="Times New Roman" w:eastAsia="Times New Roman" w:hAnsi="Times New Roman" w:cs="Times New Roman"/>
          <w:sz w:val="24"/>
          <w:szCs w:val="24"/>
          <w:lang w:eastAsia="pt-BR"/>
        </w:rPr>
        <w:t xml:space="preserve"> - estiverem previstos no Plano Plurianual ou em lei que autorizou sua inclusão no referido Plano.</w:t>
      </w:r>
    </w:p>
    <w:p w:rsidR="006F0B14" w:rsidRPr="00C2475C"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17 </w:t>
      </w:r>
      <w:r w:rsidRPr="00C2475C">
        <w:rPr>
          <w:rFonts w:ascii="Times New Roman" w:eastAsia="Times New Roman" w:hAnsi="Times New Roman" w:cs="Times New Roman"/>
          <w:sz w:val="24"/>
          <w:szCs w:val="24"/>
          <w:lang w:eastAsia="pt-BR"/>
        </w:rPr>
        <w:t>Não poderão ser programados novos projetos que não possuam comprovada viabilidade técnica, econômica e financeira.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18 </w:t>
      </w:r>
      <w:r w:rsidRPr="00C2475C">
        <w:rPr>
          <w:rFonts w:ascii="Times New Roman" w:eastAsia="Times New Roman" w:hAnsi="Times New Roman" w:cs="Times New Roman"/>
          <w:sz w:val="24"/>
          <w:szCs w:val="24"/>
          <w:lang w:eastAsia="pt-BR"/>
        </w:rPr>
        <w:t>O Poder Legislativo terá como limite para o total da despesa,</w:t>
      </w:r>
      <w:r>
        <w:rPr>
          <w:rFonts w:ascii="Times New Roman" w:eastAsia="Times New Roman" w:hAnsi="Times New Roman" w:cs="Times New Roman"/>
          <w:sz w:val="24"/>
          <w:szCs w:val="24"/>
          <w:lang w:eastAsia="pt-BR"/>
        </w:rPr>
        <w:t xml:space="preserve"> </w:t>
      </w:r>
      <w:r w:rsidRPr="00C2475C">
        <w:rPr>
          <w:rFonts w:ascii="Times New Roman" w:eastAsia="Times New Roman" w:hAnsi="Times New Roman" w:cs="Times New Roman"/>
          <w:sz w:val="24"/>
          <w:szCs w:val="24"/>
          <w:lang w:eastAsia="pt-BR"/>
        </w:rPr>
        <w:t>incluindo os subsídios dos Vereadores e excluídos os gastos com inativos, o valor correspondente de 7% (sete por cento) sobre o somatório da receita tributária e das transferências previstas no § 5º do art. 153 e nos art. 158 e 159 da Constituição Federal, efetivamente realizado no exercício anterior.</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19 </w:t>
      </w:r>
      <w:r w:rsidRPr="00C2475C">
        <w:rPr>
          <w:rFonts w:ascii="Times New Roman" w:eastAsia="Times New Roman" w:hAnsi="Times New Roman" w:cs="Times New Roman"/>
          <w:sz w:val="24"/>
          <w:szCs w:val="24"/>
          <w:lang w:eastAsia="pt-BR"/>
        </w:rPr>
        <w:t>A Lei Orçamentária poderá consignar em dotação específica valor destinado ao custeio de despesas de competência de outro ente da Federação ou entidades sem fins lucrativos.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Parágrafo único.</w:t>
      </w:r>
      <w:r w:rsidRPr="00C2475C">
        <w:rPr>
          <w:rFonts w:ascii="Times New Roman" w:eastAsia="Times New Roman" w:hAnsi="Times New Roman" w:cs="Times New Roman"/>
          <w:sz w:val="24"/>
          <w:szCs w:val="24"/>
          <w:lang w:eastAsia="pt-BR"/>
        </w:rPr>
        <w:t xml:space="preserve"> A realização da despesa somente poderá se efetivar desde que, comprovado o interesse público, tenha sido firmado convênio, acordo, ajuste ou congênere, conforme sua legislação e que sejam atendidas as condições estabelecidas no Art. 25, </w:t>
      </w:r>
      <w:r w:rsidRPr="00C2475C">
        <w:rPr>
          <w:rFonts w:ascii="Times New Roman" w:eastAsia="Times New Roman" w:hAnsi="Times New Roman" w:cs="Times New Roman"/>
          <w:bCs/>
          <w:sz w:val="24"/>
          <w:szCs w:val="24"/>
          <w:lang w:eastAsia="pt-BR"/>
        </w:rPr>
        <w:t>§ 1º, da Lei 101/2000.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20 </w:t>
      </w:r>
      <w:r w:rsidRPr="00C2475C">
        <w:rPr>
          <w:rFonts w:ascii="Times New Roman" w:eastAsia="Times New Roman" w:hAnsi="Times New Roman" w:cs="Times New Roman"/>
          <w:sz w:val="24"/>
          <w:szCs w:val="24"/>
          <w:lang w:eastAsia="pt-BR"/>
        </w:rPr>
        <w:t>É vedada a inclusão, na Lei Orçamentária e em seus créditos adicionais, dotações a título de subvenções sociais, contribuições e/ou auxílios,</w:t>
      </w:r>
      <w:r>
        <w:rPr>
          <w:rFonts w:ascii="Times New Roman" w:eastAsia="Times New Roman" w:hAnsi="Times New Roman" w:cs="Times New Roman"/>
          <w:sz w:val="24"/>
          <w:szCs w:val="24"/>
          <w:lang w:eastAsia="pt-BR"/>
        </w:rPr>
        <w:t xml:space="preserve"> </w:t>
      </w:r>
      <w:r w:rsidRPr="00C2475C">
        <w:rPr>
          <w:rFonts w:ascii="Times New Roman" w:eastAsia="Times New Roman" w:hAnsi="Times New Roman" w:cs="Times New Roman"/>
          <w:sz w:val="24"/>
          <w:szCs w:val="24"/>
          <w:lang w:eastAsia="pt-BR"/>
        </w:rPr>
        <w:t>ressalvadas aquelas destinadas a entidades privadas sem fins lucrativos, de atividades de natureza continuada, que preencham uma das seguintes condições: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sejam de atendimento direto ao público, de forma gratuita, nas áreas de assistência social, saúde ou educação, e estejam registradas no Conselho Municipal de Assistência Social – CMAS;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sejam de atendimento direto e gratuito ao público e voltadas para o ensino especial, ou representativo da comunidade escolar das escolas públicas estaduais e municipais do ensino fundamental;</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sejam vinculadas a organismos de naturezas filantrópicas, institucionais ou de assistência social;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atendam ao disposto no art. 204 da Constituição e ao disposto no art. 61do ADCT;</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1º</w:t>
      </w:r>
      <w:r w:rsidRPr="00C2475C">
        <w:rPr>
          <w:rFonts w:ascii="Times New Roman" w:eastAsia="Times New Roman" w:hAnsi="Times New Roman" w:cs="Times New Roman"/>
          <w:sz w:val="24"/>
          <w:szCs w:val="24"/>
          <w:lang w:eastAsia="pt-BR"/>
        </w:rPr>
        <w:t xml:space="preserve"> Para </w:t>
      </w:r>
      <w:proofErr w:type="gramStart"/>
      <w:r w:rsidRPr="00C2475C">
        <w:rPr>
          <w:rFonts w:ascii="Times New Roman" w:eastAsia="Times New Roman" w:hAnsi="Times New Roman" w:cs="Times New Roman"/>
          <w:sz w:val="24"/>
          <w:szCs w:val="24"/>
          <w:lang w:eastAsia="pt-BR"/>
        </w:rPr>
        <w:t>habilitar-se</w:t>
      </w:r>
      <w:proofErr w:type="gramEnd"/>
      <w:r w:rsidRPr="00C2475C">
        <w:rPr>
          <w:rFonts w:ascii="Times New Roman" w:eastAsia="Times New Roman" w:hAnsi="Times New Roman" w:cs="Times New Roman"/>
          <w:sz w:val="24"/>
          <w:szCs w:val="24"/>
          <w:lang w:eastAsia="pt-BR"/>
        </w:rPr>
        <w:t xml:space="preserve"> ao recebimento de subvenções sociais, contribuições e/ou auxílios, a entidade privada sem fins lucrativos deverá apresentar declaração de funcionamento regular, emitida no exercício de 2018, além de certidões das esferas Federal, Estadual e Municipal válidas.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2º</w:t>
      </w:r>
      <w:r w:rsidRPr="00C2475C">
        <w:rPr>
          <w:rFonts w:ascii="Times New Roman" w:eastAsia="Times New Roman" w:hAnsi="Times New Roman" w:cs="Times New Roman"/>
          <w:sz w:val="24"/>
          <w:szCs w:val="24"/>
          <w:lang w:eastAsia="pt-BR"/>
        </w:rPr>
        <w:t xml:space="preserve"> Não poderá ser concedida subvenção social, contribuição e/ou auxílio à entidade que esteja em débito com relação a prestações de contas decorrentes de sua responsabilidade.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lastRenderedPageBreak/>
        <w:t>§ 3º</w:t>
      </w:r>
      <w:r w:rsidRPr="00C2475C">
        <w:rPr>
          <w:rFonts w:ascii="Times New Roman" w:eastAsia="Times New Roman" w:hAnsi="Times New Roman" w:cs="Times New Roman"/>
          <w:sz w:val="24"/>
          <w:szCs w:val="24"/>
          <w:lang w:eastAsia="pt-BR"/>
        </w:rPr>
        <w:t xml:space="preserve"> Sem prejuízo da observância das condições estabelecidas neste artigo, </w:t>
      </w:r>
      <w:proofErr w:type="gramStart"/>
      <w:r w:rsidRPr="00C2475C">
        <w:rPr>
          <w:rFonts w:ascii="Times New Roman" w:eastAsia="Times New Roman" w:hAnsi="Times New Roman" w:cs="Times New Roman"/>
          <w:sz w:val="24"/>
          <w:szCs w:val="24"/>
          <w:lang w:eastAsia="pt-BR"/>
        </w:rPr>
        <w:t>a</w:t>
      </w:r>
      <w:proofErr w:type="gramEnd"/>
      <w:r w:rsidRPr="00C2475C">
        <w:rPr>
          <w:rFonts w:ascii="Times New Roman" w:eastAsia="Times New Roman" w:hAnsi="Times New Roman" w:cs="Times New Roman"/>
          <w:sz w:val="24"/>
          <w:szCs w:val="24"/>
          <w:lang w:eastAsia="pt-BR"/>
        </w:rPr>
        <w:t xml:space="preserve">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§4º </w:t>
      </w:r>
      <w:r w:rsidRPr="00C2475C">
        <w:rPr>
          <w:rFonts w:ascii="Times New Roman" w:eastAsia="Times New Roman" w:hAnsi="Times New Roman" w:cs="Times New Roman"/>
          <w:sz w:val="24"/>
          <w:szCs w:val="24"/>
          <w:lang w:eastAsia="pt-BR"/>
        </w:rPr>
        <w:t>O disposto neste artigo não se aplica às contribuições estatutárias devidas a entidades municipalistas das quais o Município for associado.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21 </w:t>
      </w:r>
      <w:r w:rsidRPr="00C2475C">
        <w:rPr>
          <w:rFonts w:ascii="Times New Roman" w:eastAsia="Times New Roman" w:hAnsi="Times New Roman" w:cs="Times New Roman"/>
          <w:sz w:val="24"/>
          <w:szCs w:val="24"/>
          <w:lang w:eastAsia="pt-BR"/>
        </w:rPr>
        <w:t>As entidades privadas beneficiadas com recursos públicos a qualquer título submeter-se-ão à fiscalização do Poder concedente com a finalidade de verificar o cumprimento de metas e objetivos para os quais receberem os recursos.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22 </w:t>
      </w:r>
      <w:r w:rsidRPr="00C2475C">
        <w:rPr>
          <w:rFonts w:ascii="Times New Roman" w:eastAsia="Times New Roman" w:hAnsi="Times New Roman" w:cs="Times New Roman"/>
          <w:sz w:val="24"/>
          <w:szCs w:val="24"/>
          <w:lang w:eastAsia="pt-BR"/>
        </w:rPr>
        <w:t>O Poder Executivo poderá conceder Subvenção Social, Contribuição e/ou Auxílio a entidades desde que autorizadas em Lei específica e que atendam as condições previstas na Complementar 101/2000.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23 </w:t>
      </w:r>
      <w:r w:rsidRPr="00C2475C">
        <w:rPr>
          <w:rFonts w:ascii="Times New Roman" w:eastAsia="Times New Roman" w:hAnsi="Times New Roman" w:cs="Times New Roman"/>
          <w:sz w:val="24"/>
          <w:szCs w:val="24"/>
          <w:lang w:eastAsia="pt-BR"/>
        </w:rPr>
        <w:t xml:space="preserve">A Lei Orçamentária conterá Reserva de Contingência em montante equivalente de até 2% (dois por cento), da receita corrente liquida, que serão destinados, através de decreto do Poder Executivo Municipal, para atendimento exclusivo de riscos fiscais e passivos contingentes. </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24 </w:t>
      </w:r>
      <w:r w:rsidRPr="00C2475C">
        <w:rPr>
          <w:rFonts w:ascii="Times New Roman" w:eastAsia="Times New Roman" w:hAnsi="Times New Roman" w:cs="Times New Roman"/>
          <w:sz w:val="24"/>
          <w:szCs w:val="24"/>
          <w:lang w:eastAsia="pt-BR"/>
        </w:rPr>
        <w:t>A Lei Orçamentária para 2018 poderá autorizar o Poder Executivo a proceder a remanejamentos, dentro de cada projeto, atividade ou operação especial, do saldo das dotações de seu elemento de despesa, sem que este remanejamento se constitua em Alteração Orçamentária a contar para fins do limite de programação estabelecido no art. 15º, Inciso I.</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sz w:val="24"/>
          <w:szCs w:val="24"/>
          <w:lang w:eastAsia="pt-BR"/>
        </w:rPr>
        <w:t>Parágrafo único</w:t>
      </w:r>
      <w:r w:rsidRPr="00C2475C">
        <w:rPr>
          <w:rFonts w:ascii="Times New Roman" w:eastAsia="Times New Roman" w:hAnsi="Times New Roman" w:cs="Times New Roman"/>
          <w:b/>
          <w:bCs/>
          <w:sz w:val="24"/>
          <w:szCs w:val="24"/>
          <w:lang w:eastAsia="pt-BR"/>
        </w:rPr>
        <w:t xml:space="preserve">. </w:t>
      </w:r>
      <w:r w:rsidRPr="00C2475C">
        <w:rPr>
          <w:rFonts w:ascii="Times New Roman" w:eastAsia="Times New Roman" w:hAnsi="Times New Roman" w:cs="Times New Roman"/>
          <w:sz w:val="24"/>
          <w:szCs w:val="24"/>
          <w:lang w:eastAsia="pt-BR"/>
        </w:rPr>
        <w:t>As destinações de recursos, aprovados na lei orçamentária e em seus créditos adicionais, poderão ser modificadas, justificadamente, para atender às necessidades de execução do orçamento, por Decreto do Poder Executivo.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p>
    <w:p w:rsidR="006F0B14" w:rsidRPr="00C2475C" w:rsidRDefault="006F0B14" w:rsidP="006F0B14">
      <w:pPr>
        <w:jc w:val="both"/>
        <w:rPr>
          <w:rFonts w:ascii="Times New Roman" w:eastAsia="Times New Roman" w:hAnsi="Times New Roman" w:cs="Times New Roman"/>
          <w:bCs/>
          <w:sz w:val="24"/>
          <w:szCs w:val="24"/>
          <w:lang w:eastAsia="pt-BR"/>
        </w:rPr>
      </w:pPr>
      <w:r w:rsidRPr="00C2475C">
        <w:rPr>
          <w:rFonts w:ascii="Times New Roman" w:eastAsia="Times New Roman" w:hAnsi="Times New Roman" w:cs="Times New Roman"/>
          <w:b/>
          <w:iCs/>
          <w:sz w:val="24"/>
          <w:szCs w:val="24"/>
          <w:lang w:eastAsia="pt-BR"/>
        </w:rPr>
        <w:tab/>
      </w:r>
      <w:r w:rsidRPr="00C2475C">
        <w:rPr>
          <w:rFonts w:ascii="Times New Roman" w:eastAsia="Times New Roman" w:hAnsi="Times New Roman" w:cs="Times New Roman"/>
          <w:b/>
          <w:iCs/>
          <w:sz w:val="24"/>
          <w:szCs w:val="24"/>
          <w:lang w:eastAsia="pt-BR"/>
        </w:rPr>
        <w:tab/>
        <w:t>Art. 25</w:t>
      </w:r>
      <w:r w:rsidRPr="00C2475C">
        <w:rPr>
          <w:rFonts w:ascii="Times New Roman" w:eastAsia="Times New Roman" w:hAnsi="Times New Roman" w:cs="Times New Roman"/>
          <w:bCs/>
          <w:sz w:val="24"/>
          <w:szCs w:val="24"/>
          <w:lang w:eastAsia="pt-BR"/>
        </w:rPr>
        <w:t>. A lei orçamentária poderá conter dispositivo que autorize a abertura de créditos adicionais suplementares.</w:t>
      </w:r>
    </w:p>
    <w:p w:rsidR="006F0B14" w:rsidRPr="00C2475C" w:rsidRDefault="006F0B14" w:rsidP="006F0B14">
      <w:pPr>
        <w:jc w:val="both"/>
        <w:rPr>
          <w:rFonts w:ascii="Times New Roman" w:eastAsia="Times New Roman" w:hAnsi="Times New Roman" w:cs="Times New Roman"/>
          <w:bCs/>
          <w:sz w:val="24"/>
          <w:szCs w:val="24"/>
          <w:lang w:eastAsia="pt-BR"/>
        </w:rPr>
      </w:pPr>
    </w:p>
    <w:p w:rsidR="006F0B14" w:rsidRPr="00C2475C" w:rsidRDefault="006F0B14" w:rsidP="006F0B14">
      <w:pPr>
        <w:jc w:val="both"/>
        <w:rPr>
          <w:rFonts w:ascii="Times New Roman" w:eastAsia="Times New Roman" w:hAnsi="Times New Roman" w:cs="Times New Roman"/>
          <w:bCs/>
          <w:sz w:val="24"/>
          <w:szCs w:val="24"/>
          <w:lang w:eastAsia="pt-BR"/>
        </w:rPr>
      </w:pPr>
      <w:r w:rsidRPr="00C2475C">
        <w:rPr>
          <w:rFonts w:ascii="Times New Roman" w:eastAsia="Times New Roman" w:hAnsi="Times New Roman" w:cs="Times New Roman"/>
          <w:bCs/>
          <w:sz w:val="24"/>
          <w:szCs w:val="24"/>
          <w:lang w:eastAsia="pt-BR"/>
        </w:rPr>
        <w:tab/>
      </w:r>
      <w:r w:rsidRPr="00C2475C">
        <w:rPr>
          <w:rFonts w:ascii="Times New Roman" w:eastAsia="Times New Roman" w:hAnsi="Times New Roman" w:cs="Times New Roman"/>
          <w:bCs/>
          <w:sz w:val="24"/>
          <w:szCs w:val="24"/>
          <w:lang w:eastAsia="pt-BR"/>
        </w:rPr>
        <w:tab/>
      </w:r>
      <w:r w:rsidRPr="00C2475C">
        <w:rPr>
          <w:rFonts w:ascii="Times New Roman" w:eastAsia="Times New Roman" w:hAnsi="Times New Roman" w:cs="Times New Roman"/>
          <w:b/>
          <w:bCs/>
          <w:sz w:val="24"/>
          <w:szCs w:val="24"/>
          <w:lang w:eastAsia="pt-BR"/>
        </w:rPr>
        <w:t>§ 1º</w:t>
      </w:r>
      <w:r w:rsidRPr="00C2475C">
        <w:rPr>
          <w:rFonts w:ascii="Times New Roman" w:eastAsia="Times New Roman" w:hAnsi="Times New Roman" w:cs="Times New Roman"/>
          <w:bCs/>
          <w:sz w:val="24"/>
          <w:szCs w:val="24"/>
          <w:lang w:eastAsia="pt-BR"/>
        </w:rPr>
        <w:t>. A Lei Orçamentária poderá conter dispositivo que autorize a realizar transposições, remanejamentos ou transferências de recursos de uma categoria de programação para outra, ou de um órgão para outro, em obediência ao inciso VI do Art.167, da Constituição Federal;</w:t>
      </w:r>
    </w:p>
    <w:p w:rsidR="006F0B14" w:rsidRPr="00C2475C" w:rsidRDefault="006F0B14" w:rsidP="006F0B14">
      <w:pPr>
        <w:jc w:val="both"/>
        <w:rPr>
          <w:rFonts w:ascii="Times New Roman" w:eastAsia="Times New Roman" w:hAnsi="Times New Roman" w:cs="Times New Roman"/>
          <w:bCs/>
          <w:sz w:val="24"/>
          <w:szCs w:val="24"/>
          <w:lang w:eastAsia="pt-BR"/>
        </w:rPr>
      </w:pPr>
    </w:p>
    <w:p w:rsidR="006F0B14" w:rsidRPr="00C2475C" w:rsidRDefault="006F0B14" w:rsidP="006F0B14">
      <w:pPr>
        <w:jc w:val="both"/>
        <w:rPr>
          <w:rFonts w:ascii="Times New Roman" w:eastAsia="Times New Roman" w:hAnsi="Times New Roman" w:cs="Times New Roman"/>
          <w:bCs/>
          <w:sz w:val="24"/>
          <w:szCs w:val="24"/>
          <w:lang w:eastAsia="pt-BR"/>
        </w:rPr>
      </w:pPr>
      <w:r w:rsidRPr="00C2475C">
        <w:rPr>
          <w:rFonts w:ascii="Times New Roman" w:eastAsia="Times New Roman" w:hAnsi="Times New Roman" w:cs="Times New Roman"/>
          <w:bCs/>
          <w:sz w:val="24"/>
          <w:szCs w:val="24"/>
          <w:lang w:eastAsia="pt-BR"/>
        </w:rPr>
        <w:tab/>
      </w:r>
      <w:r w:rsidRPr="00C2475C">
        <w:rPr>
          <w:rFonts w:ascii="Times New Roman" w:eastAsia="Times New Roman" w:hAnsi="Times New Roman" w:cs="Times New Roman"/>
          <w:bCs/>
          <w:sz w:val="24"/>
          <w:szCs w:val="24"/>
          <w:lang w:eastAsia="pt-BR"/>
        </w:rPr>
        <w:tab/>
      </w:r>
      <w:r w:rsidRPr="00C2475C">
        <w:rPr>
          <w:rFonts w:ascii="Times New Roman" w:eastAsia="Times New Roman" w:hAnsi="Times New Roman" w:cs="Times New Roman"/>
          <w:b/>
          <w:bCs/>
          <w:sz w:val="24"/>
          <w:szCs w:val="24"/>
          <w:lang w:eastAsia="pt-BR"/>
        </w:rPr>
        <w:t>§ 2º.</w:t>
      </w:r>
      <w:r w:rsidRPr="00C2475C">
        <w:rPr>
          <w:rFonts w:ascii="Times New Roman" w:eastAsia="Times New Roman" w:hAnsi="Times New Roman" w:cs="Times New Roman"/>
          <w:bCs/>
          <w:sz w:val="24"/>
          <w:szCs w:val="24"/>
          <w:lang w:eastAsia="pt-BR"/>
        </w:rPr>
        <w:t xml:space="preserve"> Fica o Poder Executivo autorizado a criar elementos de despesa e fontes de recursos em projetos, atividades e operações especiais já existentes, procedendo a sua abertura através de Decreto, na forma do art. 42 da Lei Federal nº 4.320/64.</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p>
    <w:p w:rsidR="006F0B14" w:rsidRPr="00C2475C" w:rsidRDefault="006F0B14" w:rsidP="006F0B14">
      <w:pPr>
        <w:tabs>
          <w:tab w:val="left" w:pos="0"/>
        </w:tabs>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Art. 26</w:t>
      </w:r>
      <w:r w:rsidRPr="00C2475C">
        <w:rPr>
          <w:rFonts w:ascii="Times New Roman" w:eastAsia="Times New Roman" w:hAnsi="Times New Roman" w:cs="Times New Roman"/>
          <w:sz w:val="24"/>
          <w:szCs w:val="24"/>
          <w:lang w:eastAsia="pt-BR"/>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2018, </w:t>
      </w:r>
      <w:r w:rsidRPr="00C2475C">
        <w:rPr>
          <w:rFonts w:ascii="Times New Roman" w:eastAsia="Times New Roman" w:hAnsi="Times New Roman" w:cs="Times New Roman"/>
          <w:sz w:val="24"/>
          <w:szCs w:val="24"/>
          <w:lang w:eastAsia="pt-BR"/>
        </w:rPr>
        <w:lastRenderedPageBreak/>
        <w:t xml:space="preserve">conforme determina o Art. 100, § 1º da Constituição Federal, e a Constituição </w:t>
      </w:r>
      <w:proofErr w:type="gramStart"/>
      <w:r w:rsidRPr="00C2475C">
        <w:rPr>
          <w:rFonts w:ascii="Times New Roman" w:eastAsia="Times New Roman" w:hAnsi="Times New Roman" w:cs="Times New Roman"/>
          <w:sz w:val="24"/>
          <w:szCs w:val="24"/>
          <w:lang w:eastAsia="pt-BR"/>
        </w:rPr>
        <w:t>Estadual,</w:t>
      </w:r>
      <w:proofErr w:type="gramEnd"/>
      <w:r w:rsidRPr="00C2475C">
        <w:rPr>
          <w:rFonts w:ascii="Times New Roman" w:eastAsia="Times New Roman" w:hAnsi="Times New Roman" w:cs="Times New Roman"/>
          <w:sz w:val="24"/>
          <w:szCs w:val="24"/>
          <w:lang w:eastAsia="pt-BR"/>
        </w:rPr>
        <w:t>ate1º até julho discriminando:</w:t>
      </w:r>
    </w:p>
    <w:p w:rsidR="006F0B14" w:rsidRPr="00C2475C" w:rsidRDefault="006F0B14" w:rsidP="006F0B14">
      <w:pPr>
        <w:numPr>
          <w:ilvl w:val="0"/>
          <w:numId w:val="1"/>
        </w:numPr>
        <w:tabs>
          <w:tab w:val="left" w:pos="0"/>
          <w:tab w:val="left" w:pos="3480"/>
        </w:tabs>
        <w:overflowPunct w:val="0"/>
        <w:autoSpaceDE w:val="0"/>
        <w:autoSpaceDN w:val="0"/>
        <w:adjustRightInd w:val="0"/>
        <w:ind w:firstLine="1418"/>
        <w:jc w:val="both"/>
        <w:textAlignment w:val="baseline"/>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Órgão Devedor;</w:t>
      </w:r>
    </w:p>
    <w:p w:rsidR="006F0B14" w:rsidRPr="00C2475C" w:rsidRDefault="006F0B14" w:rsidP="006F0B14">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Numero de processos;</w:t>
      </w:r>
    </w:p>
    <w:p w:rsidR="006F0B14" w:rsidRPr="00C2475C" w:rsidRDefault="006F0B14" w:rsidP="006F0B14">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Numero do Precatório</w:t>
      </w:r>
    </w:p>
    <w:p w:rsidR="006F0B14" w:rsidRPr="00C2475C" w:rsidRDefault="006F0B14" w:rsidP="006F0B14">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Data de Expedição do Precatório;</w:t>
      </w:r>
    </w:p>
    <w:p w:rsidR="006F0B14" w:rsidRPr="00C2475C" w:rsidRDefault="006F0B14" w:rsidP="006F0B14">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Nome do Beneficiário;</w:t>
      </w:r>
    </w:p>
    <w:p w:rsidR="006F0B14" w:rsidRPr="00C2475C" w:rsidRDefault="006F0B14" w:rsidP="006F0B14">
      <w:pPr>
        <w:numPr>
          <w:ilvl w:val="0"/>
          <w:numId w:val="1"/>
        </w:num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Valor do Precatório a ser pago.</w:t>
      </w:r>
    </w:p>
    <w:p w:rsidR="006F0B14" w:rsidRPr="00C2475C" w:rsidRDefault="006F0B14" w:rsidP="006F0B14">
      <w:pPr>
        <w:tabs>
          <w:tab w:val="left" w:pos="0"/>
          <w:tab w:val="left" w:pos="3480"/>
          <w:tab w:val="left" w:pos="3762"/>
        </w:tabs>
        <w:overflowPunct w:val="0"/>
        <w:autoSpaceDE w:val="0"/>
        <w:autoSpaceDN w:val="0"/>
        <w:adjustRightInd w:val="0"/>
        <w:ind w:firstLine="1418"/>
        <w:jc w:val="both"/>
        <w:textAlignment w:val="baseline"/>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 xml:space="preserve">CAPITULO IV </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DAS DISPOSIÇÕES RELATIVAS À ARRECADAÇÃO E DAS ALTERAÇÕES NA</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LEGISLAÇÃO TRIBUTÁRIA DO MUNICÍPIO</w:t>
      </w:r>
    </w:p>
    <w:p w:rsidR="006F0B14"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27 </w:t>
      </w:r>
      <w:r w:rsidRPr="00C2475C">
        <w:rPr>
          <w:rFonts w:ascii="Times New Roman" w:eastAsia="Times New Roman" w:hAnsi="Times New Roman" w:cs="Times New Roman"/>
          <w:sz w:val="24"/>
          <w:szCs w:val="24"/>
          <w:lang w:eastAsia="pt-BR"/>
        </w:rPr>
        <w:t>O Município fica obrigado a arrecadar todos os tributos de sua competência inclusive os da Contribuição de Melhoria quando for o caso.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sz w:val="24"/>
          <w:szCs w:val="24"/>
          <w:lang w:eastAsia="pt-BR"/>
        </w:rPr>
        <w:t>Parágrafo único</w:t>
      </w:r>
      <w:r w:rsidRPr="00C2475C">
        <w:rPr>
          <w:rFonts w:ascii="Times New Roman" w:eastAsia="Times New Roman" w:hAnsi="Times New Roman" w:cs="Times New Roman"/>
          <w:b/>
          <w:bCs/>
          <w:sz w:val="24"/>
          <w:szCs w:val="24"/>
          <w:lang w:eastAsia="pt-BR"/>
        </w:rPr>
        <w:t xml:space="preserve">. </w:t>
      </w:r>
      <w:r w:rsidRPr="00C2475C">
        <w:rPr>
          <w:rFonts w:ascii="Times New Roman" w:eastAsia="Times New Roman" w:hAnsi="Times New Roman" w:cs="Times New Roman"/>
          <w:sz w:val="24"/>
          <w:szCs w:val="24"/>
          <w:lang w:eastAsia="pt-BR"/>
        </w:rPr>
        <w:t>A Administração Municipal deverá despender esforços no sentido de diminuir o volume da Dívida Ativa inscrita, de natureza tributária e não tributária.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28 </w:t>
      </w:r>
      <w:r w:rsidRPr="00C2475C">
        <w:rPr>
          <w:rFonts w:ascii="Times New Roman" w:eastAsia="Times New Roman" w:hAnsi="Times New Roman" w:cs="Times New Roman"/>
          <w:sz w:val="24"/>
          <w:szCs w:val="24"/>
          <w:lang w:eastAsia="pt-BR"/>
        </w:rPr>
        <w:t>As receitas oriundas de atividades econômicas exercidas pelo Município terão suas fontes revisadas e atualizadas, considerando-se os fatores conjunturais e sociais que possam influenciar as sua respectiva produtividade.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29 </w:t>
      </w:r>
      <w:r w:rsidRPr="00C2475C">
        <w:rPr>
          <w:rFonts w:ascii="Times New Roman" w:eastAsia="Times New Roman" w:hAnsi="Times New Roman" w:cs="Times New Roman"/>
          <w:sz w:val="24"/>
          <w:szCs w:val="24"/>
          <w:lang w:eastAsia="pt-BR"/>
        </w:rPr>
        <w:t>O Poder Executivo adotará as seguintes medidas, voltadas ao aumento da arrecadação tributária do Município: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elaboração de diagnóstico sobre a base para lançamento do IPTU, incluindo a atualização da planta cadastral e revisão de critérios;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reestruturação da atividade de fiscalização tributária;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III - aperfeiçoamento dos instrumentos para </w:t>
      </w:r>
      <w:proofErr w:type="gramStart"/>
      <w:r w:rsidRPr="00C2475C">
        <w:rPr>
          <w:rFonts w:ascii="Times New Roman" w:eastAsia="Times New Roman" w:hAnsi="Times New Roman" w:cs="Times New Roman"/>
          <w:sz w:val="24"/>
          <w:szCs w:val="24"/>
          <w:lang w:eastAsia="pt-BR"/>
        </w:rPr>
        <w:t>agilização</w:t>
      </w:r>
      <w:proofErr w:type="gramEnd"/>
      <w:r w:rsidRPr="00C2475C">
        <w:rPr>
          <w:rFonts w:ascii="Times New Roman" w:eastAsia="Times New Roman" w:hAnsi="Times New Roman" w:cs="Times New Roman"/>
          <w:sz w:val="24"/>
          <w:szCs w:val="24"/>
          <w:lang w:eastAsia="pt-BR"/>
        </w:rPr>
        <w:t xml:space="preserve"> da cobrança da dívida ativa e atualização do valor dos créditos;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atualização do cadastro mobiliário fiscal de caráter obrigatório.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30 </w:t>
      </w:r>
      <w:r w:rsidRPr="00C2475C">
        <w:rPr>
          <w:rFonts w:ascii="Times New Roman" w:eastAsia="Times New Roman" w:hAnsi="Times New Roman" w:cs="Times New Roman"/>
          <w:sz w:val="24"/>
          <w:szCs w:val="24"/>
          <w:lang w:eastAsia="pt-BR"/>
        </w:rPr>
        <w:t xml:space="preserve">Somente poderá ser aprovada ou editada lei que conceda ou amplie incentivo ou benefício de natureza tributária se atendidas </w:t>
      </w:r>
      <w:proofErr w:type="gramStart"/>
      <w:r w:rsidRPr="00C2475C">
        <w:rPr>
          <w:rFonts w:ascii="Times New Roman" w:eastAsia="Times New Roman" w:hAnsi="Times New Roman" w:cs="Times New Roman"/>
          <w:sz w:val="24"/>
          <w:szCs w:val="24"/>
          <w:lang w:eastAsia="pt-BR"/>
        </w:rPr>
        <w:t>as</w:t>
      </w:r>
      <w:proofErr w:type="gramEnd"/>
      <w:r w:rsidRPr="00C2475C">
        <w:rPr>
          <w:rFonts w:ascii="Times New Roman" w:eastAsia="Times New Roman" w:hAnsi="Times New Roman" w:cs="Times New Roman"/>
          <w:sz w:val="24"/>
          <w:szCs w:val="24"/>
          <w:lang w:eastAsia="pt-BR"/>
        </w:rPr>
        <w:t xml:space="preserve"> exigências do Art. 14 da Lei Complementar nº 101, de 04.05.00.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31 </w:t>
      </w:r>
      <w:r w:rsidRPr="00C2475C">
        <w:rPr>
          <w:rFonts w:ascii="Times New Roman" w:eastAsia="Times New Roman" w:hAnsi="Times New Roman" w:cs="Times New Roman"/>
          <w:sz w:val="24"/>
          <w:szCs w:val="24"/>
          <w:lang w:eastAsia="pt-BR"/>
        </w:rPr>
        <w:t>Na estimativa das receitas do projeto da Lei Orçamentária poderão ser considerados os efeitos de propostas de alterações na legislação tributária que sejam objeto de projeto de lei que esteja em tramitação na Câmara Municipal.</w:t>
      </w:r>
    </w:p>
    <w:p w:rsidR="006F0B14"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CAPÍTULO V</w:t>
      </w: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DAS DESPESAS COM PESSOAL E ENCARGOS SOCIAIS</w:t>
      </w:r>
    </w:p>
    <w:p w:rsidR="006F0B14"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lastRenderedPageBreak/>
        <w:t xml:space="preserve">Art. 32 </w:t>
      </w:r>
      <w:r w:rsidRPr="00C2475C">
        <w:rPr>
          <w:rFonts w:ascii="Times New Roman" w:eastAsia="Times New Roman" w:hAnsi="Times New Roman" w:cs="Times New Roman"/>
          <w:sz w:val="24"/>
          <w:szCs w:val="24"/>
          <w:lang w:eastAsia="pt-BR"/>
        </w:rPr>
        <w:t>No exercício financeiro de 2018, as despesas com pessoal, ativo e inativo, dos Poderes Executivo e Legislativo, observarão os limites estabelecidos na Lei Complementar nº 101, de 04/05/00.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w:t>
      </w:r>
      <w:proofErr w:type="gramStart"/>
      <w:r w:rsidRPr="00C2475C">
        <w:rPr>
          <w:rFonts w:ascii="Times New Roman" w:eastAsia="Times New Roman" w:hAnsi="Times New Roman" w:cs="Times New Roman"/>
          <w:b/>
          <w:bCs/>
          <w:sz w:val="24"/>
          <w:szCs w:val="24"/>
          <w:lang w:eastAsia="pt-BR"/>
        </w:rPr>
        <w:t xml:space="preserve">33 </w:t>
      </w:r>
      <w:r w:rsidRPr="00C2475C">
        <w:rPr>
          <w:rFonts w:ascii="Times New Roman" w:eastAsia="Times New Roman" w:hAnsi="Times New Roman" w:cs="Times New Roman"/>
          <w:sz w:val="24"/>
          <w:szCs w:val="24"/>
          <w:lang w:eastAsia="pt-BR"/>
        </w:rPr>
        <w:t>Observado</w:t>
      </w:r>
      <w:proofErr w:type="gramEnd"/>
      <w:r w:rsidRPr="00C2475C">
        <w:rPr>
          <w:rFonts w:ascii="Times New Roman" w:eastAsia="Times New Roman" w:hAnsi="Times New Roman" w:cs="Times New Roman"/>
          <w:sz w:val="24"/>
          <w:szCs w:val="24"/>
          <w:lang w:eastAsia="pt-BR"/>
        </w:rPr>
        <w:t xml:space="preserve"> o disposto no art. 169 da Constituição Federal, em 2018 poderão ser admitidos servidores se: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existirem cargos vagos a preencher;</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houver prévia dotação orçamentária suficiente para o atendimento da despesa;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forem observados os limites previstos no artigo anterior;</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for observado o disposto nos artigos 16, 17 e 21, da Lei Complementar nº 101/00.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34 </w:t>
      </w:r>
      <w:r w:rsidRPr="00C2475C">
        <w:rPr>
          <w:rFonts w:ascii="Times New Roman" w:eastAsia="Times New Roman" w:hAnsi="Times New Roman" w:cs="Times New Roman"/>
          <w:sz w:val="24"/>
          <w:szCs w:val="24"/>
          <w:lang w:eastAsia="pt-BR"/>
        </w:rPr>
        <w:t>Os Poderes Executivo e Legislativo poderão,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1º </w:t>
      </w:r>
      <w:r w:rsidRPr="00C2475C">
        <w:rPr>
          <w:rFonts w:ascii="Times New Roman" w:eastAsia="Times New Roman" w:hAnsi="Times New Roman" w:cs="Times New Roman"/>
          <w:sz w:val="24"/>
          <w:szCs w:val="24"/>
          <w:lang w:eastAsia="pt-BR"/>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2º </w:t>
      </w:r>
      <w:r w:rsidRPr="00C2475C">
        <w:rPr>
          <w:rFonts w:ascii="Times New Roman" w:eastAsia="Times New Roman" w:hAnsi="Times New Roman" w:cs="Times New Roman"/>
          <w:sz w:val="24"/>
          <w:szCs w:val="24"/>
          <w:lang w:eastAsia="pt-BR"/>
        </w:rPr>
        <w:t>O Poder Executivo e Legislativo poderão realizar concursos públicos e processos seletivos públicos e seletivos simplificados, para o provimento de cargos e funções públicas desde que observados as exigências constitucionais e as disposições da Lei de Responsabilidade Fiscal.</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 xml:space="preserve">Art. 35 </w:t>
      </w:r>
      <w:r w:rsidRPr="00C2475C">
        <w:rPr>
          <w:rFonts w:ascii="Times New Roman" w:eastAsia="Times New Roman" w:hAnsi="Times New Roman" w:cs="Times New Roman"/>
          <w:sz w:val="24"/>
          <w:szCs w:val="24"/>
          <w:lang w:eastAsia="pt-BR"/>
        </w:rPr>
        <w:t>A Lei do Orçamento deverá prover os créditos necessários à concessão da revisão geral anual da remuneração dos servidores públicos, em cumprimento ao disposto no Inciso X, do Art. 37, da Constituição Federal.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Parágrafo único. </w:t>
      </w:r>
      <w:r w:rsidRPr="00C2475C">
        <w:rPr>
          <w:rFonts w:ascii="Times New Roman" w:eastAsia="Times New Roman" w:hAnsi="Times New Roman" w:cs="Times New Roman"/>
          <w:sz w:val="24"/>
          <w:szCs w:val="24"/>
          <w:lang w:eastAsia="pt-BR"/>
        </w:rPr>
        <w:t>Quando da concessão da revisão geral da remuneração de que trata este artigo, estão dispensados os procedimentos exigidos pelo Art. 17, da Lei Complementar nº 101/00.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36 </w:t>
      </w:r>
      <w:r w:rsidRPr="00C2475C">
        <w:rPr>
          <w:rFonts w:ascii="Times New Roman" w:eastAsia="Times New Roman" w:hAnsi="Times New Roman" w:cs="Times New Roman"/>
          <w:sz w:val="24"/>
          <w:szCs w:val="24"/>
          <w:lang w:eastAsia="pt-BR"/>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Parágrafo único. </w:t>
      </w:r>
      <w:r w:rsidRPr="00C2475C">
        <w:rPr>
          <w:rFonts w:ascii="Times New Roman" w:eastAsia="Times New Roman" w:hAnsi="Times New Roman" w:cs="Times New Roman"/>
          <w:sz w:val="24"/>
          <w:szCs w:val="24"/>
          <w:lang w:eastAsia="pt-BR"/>
        </w:rPr>
        <w:t xml:space="preserve">A autorização para a realização de serviço extraordinário, no âmbito do Poder Executivo, nas condições estabelecidas no </w:t>
      </w:r>
      <w:r w:rsidRPr="00C2475C">
        <w:rPr>
          <w:rFonts w:ascii="Times New Roman" w:eastAsia="Times New Roman" w:hAnsi="Times New Roman" w:cs="Times New Roman"/>
          <w:i/>
          <w:iCs/>
          <w:sz w:val="24"/>
          <w:szCs w:val="24"/>
          <w:lang w:eastAsia="pt-BR"/>
        </w:rPr>
        <w:t xml:space="preserve">caput </w:t>
      </w:r>
      <w:r w:rsidRPr="00C2475C">
        <w:rPr>
          <w:rFonts w:ascii="Times New Roman" w:eastAsia="Times New Roman" w:hAnsi="Times New Roman" w:cs="Times New Roman"/>
          <w:sz w:val="24"/>
          <w:szCs w:val="24"/>
          <w:lang w:eastAsia="pt-BR"/>
        </w:rPr>
        <w:t>deste artigo, é de exclusiva competência do Secretário de Administração.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37 </w:t>
      </w:r>
      <w:r w:rsidRPr="00C2475C">
        <w:rPr>
          <w:rFonts w:ascii="Times New Roman" w:eastAsia="Times New Roman" w:hAnsi="Times New Roman" w:cs="Times New Roman"/>
          <w:sz w:val="24"/>
          <w:szCs w:val="24"/>
          <w:lang w:eastAsia="pt-BR"/>
        </w:rPr>
        <w:t xml:space="preserve">No caso de os limites máximos de despesas com pessoal para os Poderes Executivo e Legislativo, estabelecidos no Art. 20 da Lei de Responsabilidade Fiscal, forem ultrapassados em qualquer um dos Poderes, </w:t>
      </w:r>
      <w:proofErr w:type="gramStart"/>
      <w:r w:rsidRPr="00C2475C">
        <w:rPr>
          <w:rFonts w:ascii="Times New Roman" w:eastAsia="Times New Roman" w:hAnsi="Times New Roman" w:cs="Times New Roman"/>
          <w:sz w:val="24"/>
          <w:szCs w:val="24"/>
          <w:lang w:eastAsia="pt-BR"/>
        </w:rPr>
        <w:t>serão</w:t>
      </w:r>
      <w:proofErr w:type="gramEnd"/>
      <w:r w:rsidRPr="00C2475C">
        <w:rPr>
          <w:rFonts w:ascii="Times New Roman" w:eastAsia="Times New Roman" w:hAnsi="Times New Roman" w:cs="Times New Roman"/>
          <w:sz w:val="24"/>
          <w:szCs w:val="24"/>
          <w:lang w:eastAsia="pt-BR"/>
        </w:rPr>
        <w:t xml:space="preserve"> adotadas, no respectivo Poder, as seguintes medidas voltadas ao reenquadramento no prazo máximo de dois quadrimestres: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eliminação de despesas com horas extras, exceto se enquadradas nas situações previstas no artigo anterior desta Lei;</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exoneração de servidores ocupantes de cargos em comissão;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eliminação de vantagens concedidas a servidores;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demissão de servidores admitidos em caráter temporário.</w:t>
      </w:r>
    </w:p>
    <w:p w:rsidR="006F0B14" w:rsidRPr="00C2475C"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proofErr w:type="gramStart"/>
      <w:r w:rsidRPr="00C2475C">
        <w:rPr>
          <w:rFonts w:ascii="Times New Roman" w:eastAsia="Times New Roman" w:hAnsi="Times New Roman" w:cs="Times New Roman"/>
          <w:b/>
          <w:bCs/>
          <w:sz w:val="24"/>
          <w:szCs w:val="24"/>
          <w:lang w:eastAsia="pt-BR"/>
        </w:rPr>
        <w:t>CAPÍTULO VI</w:t>
      </w:r>
      <w:proofErr w:type="gramEnd"/>
    </w:p>
    <w:p w:rsidR="006F0B14" w:rsidRPr="00C2475C" w:rsidRDefault="006F0B14" w:rsidP="006F0B14">
      <w:pPr>
        <w:autoSpaceDE w:val="0"/>
        <w:autoSpaceDN w:val="0"/>
        <w:adjustRightInd w:val="0"/>
        <w:jc w:val="center"/>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
          <w:bCs/>
          <w:sz w:val="24"/>
          <w:szCs w:val="24"/>
          <w:lang w:eastAsia="pt-BR"/>
        </w:rPr>
        <w:t>DAS DISPOSIÇÕES GERAIS</w:t>
      </w:r>
    </w:p>
    <w:p w:rsidR="006F0B14"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38 </w:t>
      </w:r>
      <w:r w:rsidRPr="00C2475C">
        <w:rPr>
          <w:rFonts w:ascii="Times New Roman" w:eastAsia="Times New Roman" w:hAnsi="Times New Roman" w:cs="Times New Roman"/>
          <w:sz w:val="24"/>
          <w:szCs w:val="24"/>
          <w:lang w:eastAsia="pt-BR"/>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39 </w:t>
      </w:r>
      <w:r w:rsidRPr="00C2475C">
        <w:rPr>
          <w:rFonts w:ascii="Times New Roman" w:eastAsia="Times New Roman" w:hAnsi="Times New Roman" w:cs="Times New Roman"/>
          <w:sz w:val="24"/>
          <w:szCs w:val="24"/>
          <w:lang w:eastAsia="pt-BR"/>
        </w:rPr>
        <w:t>A avaliação dos resultados obtidos em cada Poder, dos programas que integram a execução orçamentária, deverá ser procedida, pelo Poder Executivo, em cada quadrimestre.</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1º </w:t>
      </w:r>
      <w:r w:rsidRPr="00C2475C">
        <w:rPr>
          <w:rFonts w:ascii="Times New Roman" w:eastAsia="Times New Roman" w:hAnsi="Times New Roman" w:cs="Times New Roman"/>
          <w:sz w:val="24"/>
          <w:szCs w:val="24"/>
          <w:lang w:eastAsia="pt-BR"/>
        </w:rPr>
        <w:t>O Poder Executivo encaminhará à Câmara de Vereadores, no prazo de trinta dias após o encerramento de cada quadrimestre e sessenta dias após o encerramento do exercício, relatório de avaliação do cumprimento das metas fiscais.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2º </w:t>
      </w:r>
      <w:r w:rsidRPr="00C2475C">
        <w:rPr>
          <w:rFonts w:ascii="Times New Roman" w:eastAsia="Times New Roman" w:hAnsi="Times New Roman" w:cs="Times New Roman"/>
          <w:sz w:val="24"/>
          <w:szCs w:val="24"/>
          <w:lang w:eastAsia="pt-BR"/>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40 </w:t>
      </w:r>
      <w:r w:rsidRPr="00C2475C">
        <w:rPr>
          <w:rFonts w:ascii="Times New Roman" w:eastAsia="Times New Roman" w:hAnsi="Times New Roman" w:cs="Times New Roman"/>
          <w:sz w:val="24"/>
          <w:szCs w:val="24"/>
          <w:lang w:eastAsia="pt-BR"/>
        </w:rPr>
        <w:t xml:space="preserve">Caso seja necessária </w:t>
      </w:r>
      <w:proofErr w:type="gramStart"/>
      <w:r w:rsidRPr="00C2475C">
        <w:rPr>
          <w:rFonts w:ascii="Times New Roman" w:eastAsia="Times New Roman" w:hAnsi="Times New Roman" w:cs="Times New Roman"/>
          <w:sz w:val="24"/>
          <w:szCs w:val="24"/>
          <w:lang w:eastAsia="pt-BR"/>
        </w:rPr>
        <w:t>a</w:t>
      </w:r>
      <w:proofErr w:type="gramEnd"/>
      <w:r w:rsidRPr="00C2475C">
        <w:rPr>
          <w:rFonts w:ascii="Times New Roman" w:eastAsia="Times New Roman" w:hAnsi="Times New Roman" w:cs="Times New Roman"/>
          <w:sz w:val="24"/>
          <w:szCs w:val="24"/>
          <w:lang w:eastAsia="pt-BR"/>
        </w:rPr>
        <w:t xml:space="preserve">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2018, excetuando: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 – as despesas que constituem obrigação constitucional ou legal de execução; </w:t>
      </w:r>
      <w:proofErr w:type="gramStart"/>
      <w:r w:rsidRPr="00C2475C">
        <w:rPr>
          <w:rFonts w:ascii="Times New Roman" w:eastAsia="Times New Roman" w:hAnsi="Times New Roman" w:cs="Times New Roman"/>
          <w:sz w:val="24"/>
          <w:szCs w:val="24"/>
          <w:lang w:eastAsia="pt-BR"/>
        </w:rPr>
        <w:t>e</w:t>
      </w:r>
      <w:proofErr w:type="gramEnd"/>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II – as despesas com ações vinculadas às funções saúde, educação e assistência </w:t>
      </w:r>
      <w:proofErr w:type="gramStart"/>
      <w:r w:rsidRPr="00C2475C">
        <w:rPr>
          <w:rFonts w:ascii="Times New Roman" w:eastAsia="Times New Roman" w:hAnsi="Times New Roman" w:cs="Times New Roman"/>
          <w:sz w:val="24"/>
          <w:szCs w:val="24"/>
          <w:lang w:eastAsia="pt-BR"/>
        </w:rPr>
        <w:t>social, não incluídas no inciso I</w:t>
      </w:r>
      <w:proofErr w:type="gramEnd"/>
      <w:r w:rsidRPr="00C2475C">
        <w:rPr>
          <w:rFonts w:ascii="Times New Roman" w:eastAsia="Times New Roman" w:hAnsi="Times New Roman" w:cs="Times New Roman"/>
          <w:sz w:val="24"/>
          <w:szCs w:val="24"/>
          <w:lang w:eastAsia="pt-BR"/>
        </w:rPr>
        <w:t>.</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1º </w:t>
      </w:r>
      <w:r w:rsidRPr="00C2475C">
        <w:rPr>
          <w:rFonts w:ascii="Times New Roman" w:eastAsia="Times New Roman" w:hAnsi="Times New Roman" w:cs="Times New Roman"/>
          <w:sz w:val="24"/>
          <w:szCs w:val="24"/>
          <w:lang w:eastAsia="pt-BR"/>
        </w:rPr>
        <w:t>Terão prioridade, como fonte de recursos para a limitação de empenho, a adoção das seguintes medidas: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redução de investimentos programados com recursos próprios.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 – eliminação de despesas com horas-extras;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exoneração de servidores ocupantes de cargo em comissão;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IV – eliminação de vantagens temporárias concedidas a servidores;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V – redução de gastos com combustíveis, energia elétrica e telefone.</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2º</w:t>
      </w:r>
      <w:r w:rsidRPr="00C2475C">
        <w:rPr>
          <w:rFonts w:ascii="Times New Roman" w:eastAsia="Times New Roman" w:hAnsi="Times New Roman" w:cs="Times New Roman"/>
          <w:sz w:val="24"/>
          <w:szCs w:val="24"/>
          <w:lang w:eastAsia="pt-BR"/>
        </w:rPr>
        <w:t xml:space="preserve"> Na hipótese da ocorrência do disposto no </w:t>
      </w:r>
      <w:r w:rsidRPr="00C2475C">
        <w:rPr>
          <w:rFonts w:ascii="Times New Roman" w:eastAsia="Times New Roman" w:hAnsi="Times New Roman" w:cs="Times New Roman"/>
          <w:i/>
          <w:iCs/>
          <w:sz w:val="24"/>
          <w:szCs w:val="24"/>
          <w:lang w:eastAsia="pt-BR"/>
        </w:rPr>
        <w:t xml:space="preserve">caput </w:t>
      </w:r>
      <w:r w:rsidRPr="00C2475C">
        <w:rPr>
          <w:rFonts w:ascii="Times New Roman" w:eastAsia="Times New Roman" w:hAnsi="Times New Roman" w:cs="Times New Roman"/>
          <w:sz w:val="24"/>
          <w:szCs w:val="24"/>
          <w:lang w:eastAsia="pt-BR"/>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6F0B14" w:rsidRPr="00C2475C" w:rsidRDefault="006F0B14" w:rsidP="006F0B14">
      <w:pPr>
        <w:autoSpaceDE w:val="0"/>
        <w:autoSpaceDN w:val="0"/>
        <w:adjustRightInd w:val="0"/>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41 </w:t>
      </w:r>
      <w:r w:rsidRPr="00C2475C">
        <w:rPr>
          <w:rFonts w:ascii="Times New Roman" w:eastAsia="Times New Roman" w:hAnsi="Times New Roman" w:cs="Times New Roman"/>
          <w:sz w:val="24"/>
          <w:szCs w:val="24"/>
          <w:lang w:eastAsia="pt-BR"/>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42 </w:t>
      </w:r>
      <w:r w:rsidRPr="00C2475C">
        <w:rPr>
          <w:rFonts w:ascii="Times New Roman" w:eastAsia="Times New Roman" w:hAnsi="Times New Roman" w:cs="Times New Roman"/>
          <w:sz w:val="24"/>
          <w:szCs w:val="24"/>
          <w:lang w:eastAsia="pt-BR"/>
        </w:rPr>
        <w:t>O Poder Executivo deverá elaborar e publicar, em até trinta dias após a publicação da Lei Orçamentária de 2018,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1º </w:t>
      </w:r>
      <w:r w:rsidRPr="00C2475C">
        <w:rPr>
          <w:rFonts w:ascii="Times New Roman" w:eastAsia="Times New Roman" w:hAnsi="Times New Roman" w:cs="Times New Roman"/>
          <w:sz w:val="24"/>
          <w:szCs w:val="24"/>
          <w:lang w:eastAsia="pt-BR"/>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 2º </w:t>
      </w:r>
      <w:r w:rsidRPr="00C2475C">
        <w:rPr>
          <w:rFonts w:ascii="Times New Roman" w:eastAsia="Times New Roman" w:hAnsi="Times New Roman" w:cs="Times New Roman"/>
          <w:sz w:val="24"/>
          <w:szCs w:val="24"/>
          <w:lang w:eastAsia="pt-BR"/>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43 </w:t>
      </w:r>
      <w:r w:rsidRPr="00C2475C">
        <w:rPr>
          <w:rFonts w:ascii="Times New Roman" w:eastAsia="Times New Roman" w:hAnsi="Times New Roman" w:cs="Times New Roman"/>
          <w:sz w:val="24"/>
          <w:szCs w:val="24"/>
          <w:lang w:eastAsia="pt-BR"/>
        </w:rPr>
        <w:t>São vedados quaisquer procedimentos que motivem a execução de despesas sem comprovada e suficiente disponibilidade de dotação orçamentária e previsibilidade de recursos financeiros para o seu pagamento.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44 </w:t>
      </w:r>
      <w:r w:rsidRPr="00C2475C">
        <w:rPr>
          <w:rFonts w:ascii="Times New Roman" w:eastAsia="Times New Roman" w:hAnsi="Times New Roman" w:cs="Times New Roman"/>
          <w:sz w:val="24"/>
          <w:szCs w:val="24"/>
          <w:lang w:eastAsia="pt-BR"/>
        </w:rPr>
        <w:t>A reabertura dos créditos especiais e extraordinários, conforme disposto no art. 167, § 2º, da Constituição, será efetivada mediante decreto do Chefe do Poder Executivo.</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Parágrafo único. </w:t>
      </w:r>
      <w:r w:rsidRPr="00C2475C">
        <w:rPr>
          <w:rFonts w:ascii="Times New Roman" w:eastAsia="Times New Roman" w:hAnsi="Times New Roman" w:cs="Times New Roman"/>
          <w:sz w:val="24"/>
          <w:szCs w:val="24"/>
          <w:lang w:eastAsia="pt-BR"/>
        </w:rPr>
        <w:t xml:space="preserve">Na reabertura a que se refere o </w:t>
      </w:r>
      <w:r w:rsidRPr="00C2475C">
        <w:rPr>
          <w:rFonts w:ascii="Times New Roman" w:eastAsia="Times New Roman" w:hAnsi="Times New Roman" w:cs="Times New Roman"/>
          <w:i/>
          <w:iCs/>
          <w:sz w:val="24"/>
          <w:szCs w:val="24"/>
          <w:lang w:eastAsia="pt-BR"/>
        </w:rPr>
        <w:t xml:space="preserve">caput </w:t>
      </w:r>
      <w:r w:rsidRPr="00C2475C">
        <w:rPr>
          <w:rFonts w:ascii="Times New Roman" w:eastAsia="Times New Roman" w:hAnsi="Times New Roman" w:cs="Times New Roman"/>
          <w:sz w:val="24"/>
          <w:szCs w:val="24"/>
          <w:lang w:eastAsia="pt-BR"/>
        </w:rPr>
        <w:t>deste artigo, a fonte de recurso deverá ser identificada como saldos de exercícios anteriores, independentemente da receita à conta da qual os créditos foram abertos.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lastRenderedPageBreak/>
        <w:t xml:space="preserve">Art. 45 </w:t>
      </w:r>
      <w:r w:rsidRPr="00C2475C">
        <w:rPr>
          <w:rFonts w:ascii="Times New Roman" w:eastAsia="Times New Roman" w:hAnsi="Times New Roman" w:cs="Times New Roman"/>
          <w:sz w:val="24"/>
          <w:szCs w:val="24"/>
          <w:lang w:eastAsia="pt-BR"/>
        </w:rPr>
        <w:t>Para os fins do disposto no art. 16, da Lei Complementar nº. 101/00 e em cumprimento ao § 3º, do mesmo artigo, fica estabelecido que, no exercício de 2018, a despesa será considerada irrelevante se o seu impacto orçamentário-financeiro no exercício não ultrapassar, para bens, serviços e obras os limites fixados pelos incisos I e II, do art. 24, da Lei 8666/93, devidamente atualizados.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ind w:firstLine="1418"/>
        <w:jc w:val="both"/>
        <w:rPr>
          <w:rFonts w:ascii="Times New Roman" w:eastAsia="Times New Roman" w:hAnsi="Times New Roman" w:cs="Times New Roman"/>
          <w:b/>
          <w:sz w:val="24"/>
          <w:szCs w:val="24"/>
          <w:lang w:eastAsia="pt-BR"/>
        </w:rPr>
      </w:pPr>
      <w:r w:rsidRPr="00C2475C">
        <w:rPr>
          <w:rFonts w:ascii="Times New Roman" w:eastAsia="Times New Roman" w:hAnsi="Times New Roman" w:cs="Times New Roman"/>
          <w:b/>
          <w:sz w:val="24"/>
          <w:szCs w:val="24"/>
          <w:lang w:eastAsia="pt-BR"/>
        </w:rPr>
        <w:t>Art. 46</w:t>
      </w:r>
      <w:r w:rsidRPr="00C2475C">
        <w:rPr>
          <w:rFonts w:ascii="Times New Roman" w:eastAsia="Times New Roman" w:hAnsi="Times New Roman" w:cs="Times New Roman"/>
          <w:sz w:val="24"/>
          <w:szCs w:val="24"/>
          <w:lang w:eastAsia="pt-BR"/>
        </w:rPr>
        <w:t xml:space="preserve"> O Poder Executivo encaminhará até o dia 10/11/2017 o Projeto de Lei do Orçamento Anual de 2018, à Câmara Municipal para apreciação e conclusão da votação nos termos do art. 67, § 8º, inciso II, da Lei Orgânica do Município de Sorriso.</w:t>
      </w:r>
    </w:p>
    <w:p w:rsidR="006F0B14" w:rsidRPr="00C2475C" w:rsidRDefault="006F0B14" w:rsidP="006F0B14">
      <w:pPr>
        <w:autoSpaceDE w:val="0"/>
        <w:autoSpaceDN w:val="0"/>
        <w:adjustRightInd w:val="0"/>
        <w:jc w:val="both"/>
        <w:rPr>
          <w:rFonts w:ascii="Times New Roman" w:eastAsia="Times New Roman" w:hAnsi="Times New Roman" w:cs="Times New Roman"/>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47 </w:t>
      </w:r>
      <w:r w:rsidRPr="00C2475C">
        <w:rPr>
          <w:rFonts w:ascii="Times New Roman" w:eastAsia="Times New Roman" w:hAnsi="Times New Roman" w:cs="Times New Roman"/>
          <w:sz w:val="24"/>
          <w:szCs w:val="24"/>
          <w:lang w:eastAsia="pt-BR"/>
        </w:rPr>
        <w:t>Se o projeto da Lei Orçamentária não for sancionado até 31 de dezembro de 2017, a programação dele constante poderá ser executada para o atendimento das seguintes despesas: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 - pessoal e encargos sociais;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 xml:space="preserve">II - pagamento do serviço da dívida; </w:t>
      </w:r>
      <w:proofErr w:type="gramStart"/>
      <w:r w:rsidRPr="00C2475C">
        <w:rPr>
          <w:rFonts w:ascii="Times New Roman" w:eastAsia="Times New Roman" w:hAnsi="Times New Roman" w:cs="Times New Roman"/>
          <w:sz w:val="24"/>
          <w:szCs w:val="24"/>
          <w:lang w:eastAsia="pt-BR"/>
        </w:rPr>
        <w:t>e</w:t>
      </w:r>
      <w:proofErr w:type="gramEnd"/>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sz w:val="24"/>
          <w:szCs w:val="24"/>
          <w:lang w:eastAsia="pt-BR"/>
        </w:rPr>
        <w:t>III - transferências constitucionais e legais para os fundos municipais legalmente constituídos.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r w:rsidRPr="00C2475C">
        <w:rPr>
          <w:rFonts w:ascii="Times New Roman" w:eastAsia="Times New Roman" w:hAnsi="Times New Roman" w:cs="Times New Roman"/>
          <w:bCs/>
          <w:sz w:val="24"/>
          <w:szCs w:val="24"/>
          <w:lang w:eastAsia="pt-BR"/>
        </w:rPr>
        <w:t>IV -</w:t>
      </w:r>
      <w:r w:rsidRPr="00C2475C">
        <w:rPr>
          <w:rFonts w:ascii="Times New Roman" w:eastAsia="Times New Roman" w:hAnsi="Times New Roman" w:cs="Times New Roman"/>
          <w:sz w:val="24"/>
          <w:szCs w:val="24"/>
          <w:lang w:eastAsia="pt-BR"/>
        </w:rPr>
        <w:t>1/12 (um doze avos) das dotações relativas às demais despesas</w:t>
      </w:r>
    </w:p>
    <w:p w:rsidR="006F0B14" w:rsidRPr="00C2475C" w:rsidRDefault="006F0B14" w:rsidP="006F0B14">
      <w:pPr>
        <w:autoSpaceDE w:val="0"/>
        <w:autoSpaceDN w:val="0"/>
        <w:adjustRightInd w:val="0"/>
        <w:ind w:firstLine="1418"/>
        <w:jc w:val="both"/>
        <w:rPr>
          <w:rFonts w:ascii="Times New Roman" w:eastAsia="Times New Roman" w:hAnsi="Times New Roman" w:cs="Times New Roman"/>
          <w:b/>
          <w:bCs/>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r w:rsidRPr="00C2475C">
        <w:rPr>
          <w:rFonts w:ascii="Times New Roman" w:eastAsia="Times New Roman" w:hAnsi="Times New Roman" w:cs="Times New Roman"/>
          <w:b/>
          <w:bCs/>
          <w:sz w:val="24"/>
          <w:szCs w:val="24"/>
          <w:lang w:eastAsia="pt-BR"/>
        </w:rPr>
        <w:t xml:space="preserve">Art. 48 </w:t>
      </w:r>
      <w:r w:rsidRPr="00C2475C">
        <w:rPr>
          <w:rFonts w:ascii="Times New Roman" w:eastAsia="Times New Roman" w:hAnsi="Times New Roman" w:cs="Times New Roman"/>
          <w:sz w:val="24"/>
          <w:szCs w:val="24"/>
          <w:lang w:eastAsia="pt-BR"/>
        </w:rPr>
        <w:t>Esta Lei entra em vigor na data de sua publicação.</w:t>
      </w:r>
    </w:p>
    <w:p w:rsidR="006F0B14"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tabs>
          <w:tab w:val="left" w:pos="1276"/>
        </w:tabs>
        <w:ind w:firstLine="1418"/>
        <w:jc w:val="both"/>
        <w:rPr>
          <w:rFonts w:ascii="Times New Roman" w:hAnsi="Times New Roman" w:cs="Times New Roman"/>
          <w:bCs/>
          <w:sz w:val="24"/>
          <w:szCs w:val="24"/>
        </w:rPr>
      </w:pPr>
      <w:r w:rsidRPr="00C2475C">
        <w:rPr>
          <w:rFonts w:ascii="Times New Roman" w:hAnsi="Times New Roman" w:cs="Times New Roman"/>
          <w:bCs/>
          <w:sz w:val="24"/>
          <w:szCs w:val="24"/>
        </w:rPr>
        <w:t>Palácio da Cidadania, Gabinete do Prefeito Municipal de Sorriso, Estado de Mato Grosso, em 06 de Novembro de 2017.</w:t>
      </w:r>
    </w:p>
    <w:p w:rsidR="006F0B14" w:rsidRPr="00C2475C" w:rsidRDefault="006F0B14" w:rsidP="006F0B14">
      <w:pPr>
        <w:tabs>
          <w:tab w:val="left" w:pos="1276"/>
        </w:tabs>
        <w:ind w:firstLine="1418"/>
        <w:jc w:val="both"/>
        <w:rPr>
          <w:rFonts w:ascii="Times New Roman" w:hAnsi="Times New Roman" w:cs="Times New Roman"/>
          <w:bCs/>
          <w:sz w:val="24"/>
          <w:szCs w:val="24"/>
        </w:rPr>
      </w:pPr>
    </w:p>
    <w:p w:rsidR="006F0B14" w:rsidRDefault="006F0B14" w:rsidP="006F0B14">
      <w:pPr>
        <w:tabs>
          <w:tab w:val="left" w:pos="1276"/>
        </w:tabs>
        <w:ind w:firstLine="1418"/>
        <w:jc w:val="both"/>
        <w:rPr>
          <w:rFonts w:ascii="Times New Roman" w:hAnsi="Times New Roman" w:cs="Times New Roman"/>
          <w:bCs/>
          <w:sz w:val="24"/>
          <w:szCs w:val="24"/>
        </w:rPr>
      </w:pPr>
    </w:p>
    <w:p w:rsidR="006F0B14" w:rsidRPr="00C2475C" w:rsidRDefault="006F0B14" w:rsidP="006F0B14">
      <w:pPr>
        <w:tabs>
          <w:tab w:val="left" w:pos="1276"/>
        </w:tabs>
        <w:ind w:firstLine="1418"/>
        <w:jc w:val="both"/>
        <w:rPr>
          <w:rFonts w:ascii="Times New Roman" w:hAnsi="Times New Roman" w:cs="Times New Roman"/>
          <w:bCs/>
          <w:sz w:val="24"/>
          <w:szCs w:val="24"/>
        </w:rPr>
      </w:pPr>
    </w:p>
    <w:p w:rsidR="006F0B14" w:rsidRPr="00C2475C" w:rsidRDefault="006F0B14" w:rsidP="006F0B14">
      <w:pPr>
        <w:tabs>
          <w:tab w:val="left" w:pos="1276"/>
        </w:tabs>
        <w:ind w:firstLine="1418"/>
        <w:jc w:val="both"/>
        <w:rPr>
          <w:rFonts w:ascii="Times New Roman" w:hAnsi="Times New Roman" w:cs="Times New Roman"/>
          <w:bCs/>
          <w:sz w:val="24"/>
          <w:szCs w:val="24"/>
        </w:rPr>
      </w:pPr>
    </w:p>
    <w:p w:rsidR="006F0B14" w:rsidRPr="00C2475C" w:rsidRDefault="006F0B14" w:rsidP="006F0B14">
      <w:pPr>
        <w:tabs>
          <w:tab w:val="left" w:pos="1418"/>
        </w:tabs>
        <w:jc w:val="both"/>
        <w:rPr>
          <w:rFonts w:ascii="Times New Roman" w:hAnsi="Times New Roman" w:cs="Times New Roman"/>
          <w:b/>
          <w:sz w:val="24"/>
          <w:szCs w:val="24"/>
        </w:rPr>
      </w:pPr>
      <w:r w:rsidRPr="00C2475C">
        <w:rPr>
          <w:rFonts w:ascii="Times New Roman" w:hAnsi="Times New Roman" w:cs="Times New Roman"/>
          <w:b/>
          <w:sz w:val="24"/>
          <w:szCs w:val="24"/>
        </w:rPr>
        <w:t xml:space="preserve">                                                                                              GERSON LUIZ BICEGO </w:t>
      </w:r>
    </w:p>
    <w:p w:rsidR="006F0B14" w:rsidRPr="00C2475C" w:rsidRDefault="006F0B14" w:rsidP="006F0B14">
      <w:pPr>
        <w:tabs>
          <w:tab w:val="left" w:pos="1418"/>
        </w:tabs>
        <w:jc w:val="both"/>
        <w:rPr>
          <w:rFonts w:ascii="Times New Roman" w:hAnsi="Times New Roman" w:cs="Times New Roman"/>
          <w:sz w:val="24"/>
          <w:szCs w:val="24"/>
        </w:rPr>
      </w:pPr>
      <w:r w:rsidRPr="00C2475C">
        <w:rPr>
          <w:rFonts w:ascii="Times New Roman" w:hAnsi="Times New Roman" w:cs="Times New Roman"/>
          <w:sz w:val="24"/>
          <w:szCs w:val="24"/>
        </w:rPr>
        <w:t xml:space="preserve">                                                                                            Prefeito Municipal Em Exercício </w:t>
      </w:r>
    </w:p>
    <w:p w:rsidR="006F0B14" w:rsidRPr="00C2475C" w:rsidRDefault="006F0B14" w:rsidP="006F0B14">
      <w:pPr>
        <w:tabs>
          <w:tab w:val="left" w:pos="1418"/>
        </w:tabs>
        <w:jc w:val="both"/>
        <w:rPr>
          <w:rFonts w:ascii="Times New Roman" w:hAnsi="Times New Roman" w:cs="Times New Roman"/>
          <w:sz w:val="24"/>
          <w:szCs w:val="24"/>
        </w:rPr>
      </w:pPr>
    </w:p>
    <w:p w:rsidR="006F0B14" w:rsidRPr="00C2475C" w:rsidRDefault="006F0B14" w:rsidP="006F0B14">
      <w:pPr>
        <w:tabs>
          <w:tab w:val="left" w:pos="1418"/>
        </w:tabs>
        <w:jc w:val="both"/>
        <w:rPr>
          <w:rFonts w:ascii="Times New Roman" w:hAnsi="Times New Roman" w:cs="Times New Roman"/>
          <w:sz w:val="24"/>
          <w:szCs w:val="24"/>
        </w:rPr>
      </w:pPr>
    </w:p>
    <w:p w:rsidR="006F0B14" w:rsidRDefault="006F0B14" w:rsidP="006F0B14">
      <w:pPr>
        <w:tabs>
          <w:tab w:val="left" w:pos="1418"/>
        </w:tabs>
        <w:jc w:val="both"/>
        <w:rPr>
          <w:rFonts w:ascii="Times New Roman" w:hAnsi="Times New Roman" w:cs="Times New Roman"/>
          <w:sz w:val="24"/>
          <w:szCs w:val="24"/>
        </w:rPr>
      </w:pPr>
    </w:p>
    <w:p w:rsidR="006F0B14" w:rsidRPr="00C2475C" w:rsidRDefault="006F0B14" w:rsidP="006F0B14">
      <w:pPr>
        <w:tabs>
          <w:tab w:val="left" w:pos="1418"/>
        </w:tabs>
        <w:jc w:val="both"/>
        <w:rPr>
          <w:rFonts w:ascii="Times New Roman" w:hAnsi="Times New Roman" w:cs="Times New Roman"/>
          <w:sz w:val="24"/>
          <w:szCs w:val="24"/>
        </w:rPr>
      </w:pPr>
    </w:p>
    <w:p w:rsidR="006F0B14" w:rsidRPr="00C2475C" w:rsidRDefault="006F0B14" w:rsidP="006F0B14">
      <w:pPr>
        <w:jc w:val="both"/>
        <w:rPr>
          <w:rFonts w:ascii="Times New Roman" w:hAnsi="Times New Roman" w:cs="Times New Roman"/>
          <w:b/>
          <w:bCs/>
          <w:sz w:val="24"/>
          <w:szCs w:val="24"/>
        </w:rPr>
      </w:pPr>
      <w:r w:rsidRPr="00C2475C">
        <w:rPr>
          <w:rFonts w:ascii="Times New Roman" w:hAnsi="Times New Roman" w:cs="Times New Roman"/>
          <w:b/>
          <w:bCs/>
          <w:sz w:val="24"/>
          <w:szCs w:val="24"/>
        </w:rPr>
        <w:t>REGISTRE-SE. PUBLIQUE-SE. CUMPRA-SE.</w:t>
      </w:r>
    </w:p>
    <w:p w:rsidR="006F0B14" w:rsidRPr="00C2475C" w:rsidRDefault="006F0B14" w:rsidP="006F0B14">
      <w:pPr>
        <w:pStyle w:val="Ttulo2"/>
        <w:tabs>
          <w:tab w:val="left" w:pos="1418"/>
        </w:tabs>
        <w:spacing w:before="0"/>
        <w:jc w:val="both"/>
        <w:rPr>
          <w:rFonts w:ascii="Times New Roman" w:hAnsi="Times New Roman" w:cs="Times New Roman"/>
          <w:b w:val="0"/>
          <w:bCs w:val="0"/>
          <w:color w:val="auto"/>
          <w:sz w:val="24"/>
          <w:szCs w:val="24"/>
        </w:rPr>
      </w:pPr>
      <w:r w:rsidRPr="00C2475C">
        <w:rPr>
          <w:rFonts w:ascii="Times New Roman" w:hAnsi="Times New Roman" w:cs="Times New Roman"/>
          <w:color w:val="auto"/>
          <w:sz w:val="24"/>
          <w:szCs w:val="24"/>
        </w:rPr>
        <w:t xml:space="preserve">    </w:t>
      </w:r>
    </w:p>
    <w:p w:rsidR="006F0B14" w:rsidRDefault="006F0B14" w:rsidP="006F0B14">
      <w:pPr>
        <w:jc w:val="both"/>
        <w:rPr>
          <w:rFonts w:ascii="Times New Roman" w:hAnsi="Times New Roman" w:cs="Times New Roman"/>
          <w:sz w:val="24"/>
          <w:szCs w:val="24"/>
        </w:rPr>
      </w:pPr>
    </w:p>
    <w:p w:rsidR="006F0B14" w:rsidRPr="00C2475C" w:rsidRDefault="006F0B14" w:rsidP="006F0B14">
      <w:pPr>
        <w:jc w:val="both"/>
        <w:rPr>
          <w:rFonts w:ascii="Times New Roman" w:hAnsi="Times New Roman" w:cs="Times New Roman"/>
          <w:sz w:val="24"/>
          <w:szCs w:val="24"/>
        </w:rPr>
      </w:pPr>
    </w:p>
    <w:p w:rsidR="006F0B14" w:rsidRPr="00C2475C" w:rsidRDefault="006F0B14" w:rsidP="006F0B14">
      <w:pPr>
        <w:jc w:val="both"/>
        <w:rPr>
          <w:rFonts w:ascii="Times New Roman" w:hAnsi="Times New Roman" w:cs="Times New Roman"/>
          <w:sz w:val="24"/>
          <w:szCs w:val="24"/>
        </w:rPr>
      </w:pPr>
    </w:p>
    <w:p w:rsidR="006F0B14" w:rsidRPr="00C2475C" w:rsidRDefault="006F0B14" w:rsidP="006F0B14">
      <w:pPr>
        <w:pStyle w:val="Ttulo2"/>
        <w:tabs>
          <w:tab w:val="left" w:pos="1418"/>
        </w:tabs>
        <w:spacing w:before="0"/>
        <w:jc w:val="both"/>
        <w:rPr>
          <w:rFonts w:ascii="Times New Roman" w:hAnsi="Times New Roman" w:cs="Times New Roman"/>
          <w:color w:val="auto"/>
          <w:sz w:val="24"/>
          <w:szCs w:val="24"/>
        </w:rPr>
      </w:pPr>
      <w:r w:rsidRPr="00C2475C">
        <w:rPr>
          <w:rFonts w:ascii="Times New Roman" w:hAnsi="Times New Roman" w:cs="Times New Roman"/>
          <w:color w:val="auto"/>
          <w:sz w:val="24"/>
          <w:szCs w:val="24"/>
        </w:rPr>
        <w:t xml:space="preserve">    ESTEVAM HUNGARO CALVO FILHO</w:t>
      </w:r>
    </w:p>
    <w:p w:rsidR="006F0B14" w:rsidRPr="00C2475C" w:rsidRDefault="006F0B14" w:rsidP="006F0B14">
      <w:pPr>
        <w:pStyle w:val="Ttulo2"/>
        <w:tabs>
          <w:tab w:val="left" w:pos="1418"/>
        </w:tabs>
        <w:spacing w:before="0"/>
        <w:jc w:val="both"/>
        <w:rPr>
          <w:rFonts w:ascii="Times New Roman" w:hAnsi="Times New Roman" w:cs="Times New Roman"/>
          <w:b w:val="0"/>
          <w:color w:val="auto"/>
          <w:sz w:val="24"/>
          <w:szCs w:val="24"/>
        </w:rPr>
      </w:pPr>
      <w:r w:rsidRPr="00C2475C">
        <w:rPr>
          <w:rFonts w:ascii="Times New Roman" w:hAnsi="Times New Roman" w:cs="Times New Roman"/>
          <w:b w:val="0"/>
          <w:color w:val="auto"/>
          <w:sz w:val="24"/>
          <w:szCs w:val="24"/>
        </w:rPr>
        <w:t xml:space="preserve">                Secretário de Administração</w:t>
      </w:r>
    </w:p>
    <w:p w:rsidR="006F0B14" w:rsidRPr="00C2475C" w:rsidRDefault="006F0B14" w:rsidP="006F0B14">
      <w:pPr>
        <w:rPr>
          <w:rFonts w:ascii="Times New Roman" w:hAnsi="Times New Roman" w:cs="Times New Roman"/>
          <w:sz w:val="24"/>
          <w:szCs w:val="24"/>
        </w:rPr>
      </w:pPr>
    </w:p>
    <w:p w:rsidR="006F0B14" w:rsidRPr="00C2475C" w:rsidRDefault="006F0B14" w:rsidP="006F0B14">
      <w:pPr>
        <w:tabs>
          <w:tab w:val="left" w:pos="1134"/>
        </w:tabs>
        <w:autoSpaceDE w:val="0"/>
        <w:autoSpaceDN w:val="0"/>
        <w:adjustRightInd w:val="0"/>
        <w:ind w:firstLine="1418"/>
        <w:jc w:val="both"/>
        <w:rPr>
          <w:rFonts w:ascii="Times New Roman" w:hAnsi="Times New Roman" w:cs="Times New Roman"/>
          <w:sz w:val="24"/>
          <w:szCs w:val="24"/>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autoSpaceDE w:val="0"/>
        <w:autoSpaceDN w:val="0"/>
        <w:adjustRightInd w:val="0"/>
        <w:ind w:firstLine="1418"/>
        <w:jc w:val="both"/>
        <w:rPr>
          <w:rFonts w:ascii="Times New Roman" w:eastAsia="Times New Roman" w:hAnsi="Times New Roman" w:cs="Times New Roman"/>
          <w:sz w:val="24"/>
          <w:szCs w:val="24"/>
          <w:lang w:eastAsia="pt-BR"/>
        </w:rPr>
      </w:pPr>
    </w:p>
    <w:p w:rsidR="006F0B14" w:rsidRPr="00C2475C" w:rsidRDefault="006F0B14" w:rsidP="006F0B14">
      <w:pPr>
        <w:pStyle w:val="Recuodecorpodetexto3"/>
        <w:spacing w:after="0"/>
        <w:ind w:left="0" w:firstLine="1418"/>
        <w:jc w:val="both"/>
        <w:rPr>
          <w:sz w:val="24"/>
          <w:szCs w:val="24"/>
        </w:rPr>
      </w:pPr>
    </w:p>
    <w:p w:rsidR="00BB5C39" w:rsidRDefault="00BB5C39">
      <w:bookmarkStart w:id="0" w:name="_GoBack"/>
      <w:bookmarkEnd w:id="0"/>
    </w:p>
    <w:sectPr w:rsidR="00BB5C39" w:rsidSect="008B446E">
      <w:headerReference w:type="default" r:id="rId6"/>
      <w:pgSz w:w="11907" w:h="16840" w:code="9"/>
      <w:pgMar w:top="2694" w:right="1134"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2F" w:rsidRDefault="00BB5C39">
    <w:pPr>
      <w:jc w:val="center"/>
      <w:rPr>
        <w:b/>
        <w:sz w:val="28"/>
      </w:rPr>
    </w:pPr>
  </w:p>
  <w:p w:rsidR="001F0D2F" w:rsidRDefault="00BB5C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6F0B14"/>
    <w:rsid w:val="00A906D8"/>
    <w:rsid w:val="00AB5A74"/>
    <w:rsid w:val="00BB5C3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semiHidden/>
    <w:unhideWhenUsed/>
    <w:rsid w:val="006F0B14"/>
    <w:pPr>
      <w:tabs>
        <w:tab w:val="center" w:pos="4252"/>
        <w:tab w:val="right" w:pos="8504"/>
      </w:tabs>
    </w:pPr>
  </w:style>
  <w:style w:type="character" w:customStyle="1" w:styleId="CabealhoChar">
    <w:name w:val="Cabeçalho Char"/>
    <w:basedOn w:val="Fontepargpadro"/>
    <w:link w:val="Cabealho"/>
    <w:uiPriority w:val="99"/>
    <w:semiHidden/>
    <w:rsid w:val="006F0B14"/>
  </w:style>
  <w:style w:type="paragraph" w:styleId="Recuodecorpodetexto3">
    <w:name w:val="Body Text Indent 3"/>
    <w:basedOn w:val="Normal"/>
    <w:link w:val="Recuodecorpodetexto3Char"/>
    <w:uiPriority w:val="99"/>
    <w:semiHidden/>
    <w:unhideWhenUsed/>
    <w:rsid w:val="006F0B14"/>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6F0B14"/>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6F0B1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F0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4328</Words>
  <Characters>23374</Characters>
  <Application>Microsoft Office Word</Application>
  <DocSecurity>0</DocSecurity>
  <Lines>194</Lines>
  <Paragraphs>55</Paragraphs>
  <ScaleCrop>false</ScaleCrop>
  <Company/>
  <LinksUpToDate>false</LinksUpToDate>
  <CharactersWithSpaces>27647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2</cp:revision>
  <dcterms:created xsi:type="dcterms:W3CDTF">2017-11-28T12:10:00Z</dcterms:created>
  <dcterms:modified xsi:type="dcterms:W3CDTF">2017-11-28T12:10:00Z</dcterms:modified>
</cp:coreProperties>
</file>