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46" w:rsidRPr="00C47646" w:rsidRDefault="00C47646" w:rsidP="00C47646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C47646">
        <w:rPr>
          <w:rFonts w:ascii="Times New Roman" w:hAnsi="Times New Roman" w:cs="Times New Roman"/>
          <w:color w:val="auto"/>
          <w:sz w:val="24"/>
          <w:szCs w:val="24"/>
        </w:rPr>
        <w:t>PORTARIA Nº 049/2018</w:t>
      </w:r>
    </w:p>
    <w:p w:rsidR="00C47646" w:rsidRPr="00C47646" w:rsidRDefault="00C47646" w:rsidP="00C4764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pStyle w:val="Ttulo1"/>
        <w:spacing w:before="0"/>
        <w:ind w:left="3402"/>
        <w:jc w:val="both"/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</w:pPr>
      <w:r w:rsidRPr="00C47646">
        <w:rPr>
          <w:rFonts w:ascii="Times New Roman" w:hAnsi="Times New Roman" w:cs="Times New Roman"/>
          <w:b w:val="0"/>
          <w:color w:val="auto"/>
          <w:sz w:val="24"/>
          <w:szCs w:val="24"/>
        </w:rPr>
        <w:t>Data: 20 de fevereiro de 2018</w:t>
      </w:r>
    </w:p>
    <w:p w:rsidR="00C47646" w:rsidRPr="00C47646" w:rsidRDefault="00C47646" w:rsidP="00C47646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646" w:rsidRPr="00C47646" w:rsidRDefault="00C47646" w:rsidP="00C47646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646" w:rsidRPr="00C47646" w:rsidRDefault="00C47646" w:rsidP="00C47646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>
        <w:rPr>
          <w:rFonts w:ascii="Times New Roman" w:hAnsi="Times New Roman"/>
          <w:b w:val="0"/>
          <w:bCs/>
          <w:sz w:val="24"/>
          <w:szCs w:val="24"/>
        </w:rPr>
        <w:t>a Instrução Normativa nº 02/2018, emitida e elaborada pela</w:t>
      </w: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93FED">
        <w:rPr>
          <w:rFonts w:ascii="Times New Roman" w:hAnsi="Times New Roman"/>
          <w:b w:val="0"/>
          <w:bCs/>
          <w:sz w:val="24"/>
          <w:szCs w:val="24"/>
        </w:rPr>
        <w:t>Controladoria Interna</w:t>
      </w:r>
      <w:r w:rsidRPr="00C4764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47646" w:rsidRPr="00C47646" w:rsidRDefault="00C47646" w:rsidP="00C476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646" w:rsidRPr="00C47646" w:rsidRDefault="00C47646" w:rsidP="00C476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646" w:rsidRPr="00C47646" w:rsidRDefault="00C47646" w:rsidP="00C476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646" w:rsidRPr="00C47646" w:rsidRDefault="00C47646" w:rsidP="00C4764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646">
        <w:rPr>
          <w:rFonts w:ascii="Times New Roman" w:hAnsi="Times New Roman" w:cs="Times New Roman"/>
          <w:sz w:val="24"/>
          <w:szCs w:val="24"/>
        </w:rPr>
        <w:t>O Excelentíssimo</w:t>
      </w:r>
      <w:bookmarkStart w:id="0" w:name="_GoBack"/>
      <w:bookmarkEnd w:id="0"/>
      <w:proofErr w:type="gramEnd"/>
      <w:r w:rsidRPr="00C47646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Default="00C47646" w:rsidP="00C47646">
      <w:pPr>
        <w:pStyle w:val="PargrafodaLista"/>
        <w:ind w:left="0" w:firstLine="1418"/>
        <w:jc w:val="both"/>
        <w:rPr>
          <w:sz w:val="24"/>
          <w:szCs w:val="24"/>
        </w:rPr>
      </w:pPr>
      <w:r w:rsidRPr="00C47646">
        <w:rPr>
          <w:sz w:val="24"/>
          <w:szCs w:val="24"/>
        </w:rPr>
        <w:t>Considerando a Resolução Normativa nº 09/2017</w:t>
      </w:r>
      <w:r>
        <w:rPr>
          <w:sz w:val="24"/>
          <w:szCs w:val="24"/>
        </w:rPr>
        <w:t>;</w:t>
      </w:r>
    </w:p>
    <w:p w:rsidR="00C47646" w:rsidRDefault="00C47646" w:rsidP="00C47646">
      <w:pPr>
        <w:pStyle w:val="PargrafodaLista"/>
        <w:ind w:left="0" w:firstLine="1418"/>
        <w:jc w:val="both"/>
        <w:rPr>
          <w:sz w:val="24"/>
          <w:szCs w:val="24"/>
        </w:rPr>
      </w:pPr>
    </w:p>
    <w:p w:rsidR="00C47646" w:rsidRPr="00C47646" w:rsidRDefault="00C47646" w:rsidP="00C47646">
      <w:pPr>
        <w:pStyle w:val="PargrafodaLista"/>
        <w:ind w:left="0" w:firstLine="1418"/>
        <w:jc w:val="both"/>
        <w:rPr>
          <w:sz w:val="24"/>
          <w:szCs w:val="24"/>
        </w:rPr>
      </w:pPr>
    </w:p>
    <w:p w:rsidR="00C47646" w:rsidRPr="00C47646" w:rsidRDefault="00C47646" w:rsidP="00C47646">
      <w:pPr>
        <w:pStyle w:val="PargrafodaLista"/>
        <w:ind w:left="0" w:firstLine="1418"/>
        <w:jc w:val="both"/>
        <w:rPr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47646">
        <w:rPr>
          <w:rFonts w:ascii="Times New Roman" w:hAnsi="Times New Roman" w:cs="Times New Roman"/>
          <w:sz w:val="24"/>
          <w:szCs w:val="24"/>
        </w:rPr>
        <w:t xml:space="preserve"> Homologar a Instrução Normativa nº 02/2018, que dispõe sobre o uso e procedimentos adotados pelo serviço de Copa da Câmara Municipal de Sorriso.</w:t>
      </w:r>
    </w:p>
    <w:p w:rsid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A Instrução Normativa nº 02/2018, em anexo, é parte integrante desta Portaria.</w:t>
      </w: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7646">
        <w:rPr>
          <w:rFonts w:ascii="Times New Roman" w:hAnsi="Times New Roman" w:cs="Times New Roman"/>
          <w:b/>
          <w:sz w:val="24"/>
          <w:szCs w:val="24"/>
        </w:rPr>
        <w:t>º</w:t>
      </w:r>
      <w:r w:rsidRPr="00C47646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D6C8A">
        <w:rPr>
          <w:rFonts w:ascii="Times New Roman" w:hAnsi="Times New Roman" w:cs="Times New Roman"/>
          <w:b/>
          <w:sz w:val="24"/>
          <w:szCs w:val="24"/>
        </w:rPr>
        <w:t>4</w:t>
      </w:r>
      <w:r w:rsidRPr="00C47646">
        <w:rPr>
          <w:rFonts w:ascii="Times New Roman" w:hAnsi="Times New Roman" w:cs="Times New Roman"/>
          <w:b/>
          <w:sz w:val="24"/>
          <w:szCs w:val="24"/>
        </w:rPr>
        <w:t>º</w:t>
      </w:r>
      <w:r w:rsidRPr="00C47646">
        <w:rPr>
          <w:rFonts w:ascii="Times New Roman" w:hAnsi="Times New Roman" w:cs="Times New Roman"/>
          <w:sz w:val="24"/>
          <w:szCs w:val="24"/>
        </w:rPr>
        <w:t xml:space="preserve"> Fica revogada a Portaria nº 151/2013.</w:t>
      </w: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20 de fevereiro de 2018</w:t>
      </w:r>
      <w:r w:rsidRPr="00C47646">
        <w:rPr>
          <w:rFonts w:ascii="Times New Roman" w:hAnsi="Times New Roman" w:cs="Times New Roman"/>
          <w:sz w:val="24"/>
          <w:szCs w:val="24"/>
        </w:rPr>
        <w:t>.</w:t>
      </w:r>
    </w:p>
    <w:p w:rsidR="00C47646" w:rsidRPr="00C47646" w:rsidRDefault="00C47646" w:rsidP="00C47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646" w:rsidRPr="00C47646" w:rsidRDefault="00C47646" w:rsidP="00C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Default="00C47646" w:rsidP="00C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646" w:rsidRPr="00C47646" w:rsidRDefault="00C47646" w:rsidP="00C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C47646" w:rsidRPr="00C47646" w:rsidRDefault="00C47646" w:rsidP="00C47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p w:rsidR="00441AAD" w:rsidRDefault="00441AAD" w:rsidP="00C47646">
      <w:pPr>
        <w:rPr>
          <w:sz w:val="24"/>
          <w:szCs w:val="24"/>
        </w:rPr>
      </w:pPr>
    </w:p>
    <w:p w:rsidR="002D6C8A" w:rsidRDefault="002D6C8A" w:rsidP="00C47646">
      <w:pPr>
        <w:rPr>
          <w:sz w:val="24"/>
          <w:szCs w:val="24"/>
        </w:rPr>
      </w:pP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2E38">
        <w:rPr>
          <w:rFonts w:ascii="Times New Roman" w:hAnsi="Times New Roman"/>
          <w:b/>
          <w:sz w:val="24"/>
          <w:szCs w:val="24"/>
          <w:u w:val="single"/>
        </w:rPr>
        <w:lastRenderedPageBreak/>
        <w:t>Instrução Normativa nº 02/2018</w:t>
      </w: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E38">
        <w:rPr>
          <w:rFonts w:ascii="Times New Roman" w:hAnsi="Times New Roman"/>
          <w:b/>
          <w:sz w:val="24"/>
          <w:szCs w:val="24"/>
        </w:rPr>
        <w:t>Uso e Procedimentos da Copa</w:t>
      </w: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 xml:space="preserve">Vigência: Exercício 2018 </w:t>
      </w: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Abrangência: Todos os setores da Câmara Municipal</w:t>
      </w: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082E38" w:rsidRPr="00082E38" w:rsidRDefault="00082E38" w:rsidP="00082E38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82E38">
        <w:rPr>
          <w:rFonts w:ascii="Times New Roman" w:hAnsi="Times New Roman"/>
          <w:b/>
          <w:sz w:val="24"/>
          <w:szCs w:val="24"/>
        </w:rPr>
        <w:t>Objetivo</w:t>
      </w:r>
    </w:p>
    <w:p w:rsidR="00082E38" w:rsidRPr="00082E38" w:rsidRDefault="00082E38" w:rsidP="00082E38">
      <w:pPr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Disciplinar e normatizar o uso e procedimentos adotados pelo serviço de Copa da Câmara Municipal;</w:t>
      </w:r>
    </w:p>
    <w:p w:rsidR="00082E38" w:rsidRPr="00082E38" w:rsidRDefault="00082E38" w:rsidP="00082E38">
      <w:pPr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Conscientizar os servidores sobre a frequência no espaço físico da Copa;</w:t>
      </w:r>
    </w:p>
    <w:p w:rsidR="00082E38" w:rsidRPr="00082E38" w:rsidRDefault="00082E38" w:rsidP="00082E38">
      <w:pPr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Regulamentar as atribuições e responsabilidades dos servidores, no que diz respeito à Copa da Câmara Municipal.</w:t>
      </w: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82E38" w:rsidRPr="00082E38" w:rsidRDefault="00082E38" w:rsidP="00082E38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2E38">
        <w:rPr>
          <w:rFonts w:ascii="Times New Roman" w:hAnsi="Times New Roman"/>
          <w:b/>
          <w:sz w:val="24"/>
          <w:szCs w:val="24"/>
        </w:rPr>
        <w:t>Procedimentos: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O serviço de copa e cozinha compreende as atividades relativas ao preparo de alimentos e a sua distribuição, a limpeza do local, utensílios e equipamentos utilizados, dentre outras tarefas de natureza correlata;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 xml:space="preserve">Os serviços devem ser executados de acordo com as normas de segurança, higiene, utilidade e proteção ao meio ambiente, especialmente as editadas pela </w:t>
      </w:r>
      <w:proofErr w:type="gramStart"/>
      <w:r w:rsidRPr="00082E38">
        <w:rPr>
          <w:rFonts w:ascii="Times New Roman" w:hAnsi="Times New Roman"/>
          <w:sz w:val="24"/>
          <w:szCs w:val="24"/>
        </w:rPr>
        <w:t>Anvisa</w:t>
      </w:r>
      <w:proofErr w:type="gramEnd"/>
      <w:r w:rsidRPr="00082E38">
        <w:rPr>
          <w:rFonts w:ascii="Times New Roman" w:hAnsi="Times New Roman"/>
          <w:sz w:val="24"/>
          <w:szCs w:val="24"/>
        </w:rPr>
        <w:t>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Manter os utensílios e equipamentos de copa e cozinha em perfeitas condições de higiene;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Manter o ambiente da copa sempre limpo e higienizado;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Preparar e disponibilizar café aos setores da Câmara, no período da manhã e proceder à reposição quando solicitado;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Os equipamentos e materiais utilizados na copa tais como geladeiras, fogões, fornos, cafeteiras, entre outros, deverão atender única e exclusivamente ás necessidades da Casa;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Usar equipamentos de proteção individual oferecido pela instituição, tais como touca, avental, sapato fechado antiderrapante e luvas no caso de manipulação de alimentos;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lastRenderedPageBreak/>
        <w:t>Os alimentos devem ser armazenados em local separado dos produtos de limpeza;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Controlar o consumo de material e utensílios de copa e cozinha, bem como os gêneros alimentícios, requisitando a chefia imediata com antecedência plausível;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Fica vedado a venda ou comércio de produtos/mercadorias no interior da copa/cozinha;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O servidor, quando necessitar usar a copa, para lanchar, deve observar e cumprir os princípios da higiene e organização, sempre se atentando ao tempo de permanência no setor e ao volume de pessoas no local;</w:t>
      </w:r>
    </w:p>
    <w:p w:rsidR="00082E38" w:rsidRPr="00082E38" w:rsidRDefault="00082E38" w:rsidP="00082E38">
      <w:pPr>
        <w:widowControl w:val="0"/>
        <w:numPr>
          <w:ilvl w:val="0"/>
          <w:numId w:val="3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Não é recomendado ao servidor almoçar na copa, pois a mesma não apresenta estrutura adequada para tal ação.</w:t>
      </w:r>
    </w:p>
    <w:p w:rsidR="00082E38" w:rsidRPr="00082E38" w:rsidRDefault="00082E38" w:rsidP="00082E38">
      <w:pPr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2E38">
        <w:rPr>
          <w:rFonts w:ascii="Times New Roman" w:hAnsi="Times New Roman"/>
          <w:b/>
          <w:sz w:val="24"/>
          <w:szCs w:val="24"/>
        </w:rPr>
        <w:t>Responsabilidade</w:t>
      </w:r>
    </w:p>
    <w:p w:rsidR="00082E38" w:rsidRPr="00082E38" w:rsidRDefault="00082E38" w:rsidP="00082E38">
      <w:pPr>
        <w:widowControl w:val="0"/>
        <w:numPr>
          <w:ilvl w:val="0"/>
          <w:numId w:val="5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Nos termos do Organograma em anexo na Resolução nº 09/2017 desta Casa de Leis, é da Coordenação Administrativa a responsabilidade pela Unidade de Atendimento e Apoio, onde se encontra a estrutura da Copa;</w:t>
      </w:r>
    </w:p>
    <w:p w:rsidR="00082E38" w:rsidRPr="00082E38" w:rsidRDefault="00082E38" w:rsidP="00082E38">
      <w:pPr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Compete a Coordenadoria Administrativa: disponibilizar equipamentos, utensílios e materiais suficientes para manutenção da limpeza da copa, também disponibilizar equipamentos de proteção individual;</w:t>
      </w:r>
    </w:p>
    <w:p w:rsidR="00082E38" w:rsidRPr="00082E38" w:rsidRDefault="00082E38" w:rsidP="00082E38">
      <w:pPr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Solicitar com antecedência o serviço da copa quando houver reunião ou sessão;</w:t>
      </w:r>
    </w:p>
    <w:p w:rsidR="00082E38" w:rsidRPr="00082E38" w:rsidRDefault="00082E38" w:rsidP="00082E38">
      <w:pPr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Fiscalizar o cumprimento da atual Normativa;</w:t>
      </w:r>
    </w:p>
    <w:p w:rsidR="00082E38" w:rsidRPr="00082E38" w:rsidRDefault="00082E38" w:rsidP="00082E38">
      <w:pPr>
        <w:widowControl w:val="0"/>
        <w:numPr>
          <w:ilvl w:val="0"/>
          <w:numId w:val="4"/>
        </w:numPr>
        <w:tabs>
          <w:tab w:val="left" w:pos="170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E38">
        <w:rPr>
          <w:rFonts w:ascii="Times New Roman" w:hAnsi="Times New Roman"/>
          <w:sz w:val="24"/>
          <w:szCs w:val="24"/>
        </w:rPr>
        <w:t>Qualquer omissão ou duvida gerada por esta norma, deve ser esclarecida junto á Controladoria Interna.</w:t>
      </w: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82E38" w:rsidRPr="00082E38" w:rsidRDefault="00082E38" w:rsidP="00082E3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82E38" w:rsidRPr="00082E38" w:rsidRDefault="00082E38" w:rsidP="00082E38">
      <w:pPr>
        <w:jc w:val="center"/>
        <w:rPr>
          <w:rFonts w:ascii="Times New Roman" w:hAnsi="Times New Roman"/>
          <w:b/>
          <w:sz w:val="24"/>
          <w:szCs w:val="24"/>
        </w:rPr>
      </w:pPr>
      <w:r w:rsidRPr="00082E38">
        <w:rPr>
          <w:rFonts w:ascii="Times New Roman" w:hAnsi="Times New Roman"/>
          <w:b/>
          <w:sz w:val="24"/>
          <w:szCs w:val="24"/>
        </w:rPr>
        <w:t>Hugo Assunção Capistrano</w:t>
      </w:r>
    </w:p>
    <w:p w:rsidR="00082E38" w:rsidRPr="00082E38" w:rsidRDefault="00082E38" w:rsidP="00082E38">
      <w:pPr>
        <w:jc w:val="center"/>
        <w:rPr>
          <w:b/>
          <w:sz w:val="24"/>
          <w:szCs w:val="24"/>
        </w:rPr>
      </w:pPr>
      <w:r w:rsidRPr="00082E38">
        <w:rPr>
          <w:rFonts w:ascii="Times New Roman" w:hAnsi="Times New Roman"/>
          <w:b/>
          <w:sz w:val="24"/>
          <w:szCs w:val="24"/>
        </w:rPr>
        <w:t>Controlador Interno</w:t>
      </w:r>
    </w:p>
    <w:p w:rsidR="00082E38" w:rsidRPr="00082E38" w:rsidRDefault="00082E38" w:rsidP="00C47646">
      <w:pPr>
        <w:rPr>
          <w:sz w:val="24"/>
          <w:szCs w:val="24"/>
        </w:rPr>
      </w:pPr>
    </w:p>
    <w:sectPr w:rsidR="00082E38" w:rsidRPr="00082E38" w:rsidSect="007D0919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348"/>
    <w:multiLevelType w:val="hybridMultilevel"/>
    <w:tmpl w:val="4FD4E7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43E47"/>
    <w:multiLevelType w:val="hybridMultilevel"/>
    <w:tmpl w:val="E10C39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7055E"/>
    <w:multiLevelType w:val="hybridMultilevel"/>
    <w:tmpl w:val="9A705712"/>
    <w:lvl w:ilvl="0" w:tplc="0ABC2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1154A"/>
    <w:multiLevelType w:val="hybridMultilevel"/>
    <w:tmpl w:val="B78AD2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643FE0"/>
    <w:multiLevelType w:val="hybridMultilevel"/>
    <w:tmpl w:val="669284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82E38"/>
    <w:rsid w:val="001915A3"/>
    <w:rsid w:val="00217F62"/>
    <w:rsid w:val="002D6C8A"/>
    <w:rsid w:val="00441AAD"/>
    <w:rsid w:val="00993FED"/>
    <w:rsid w:val="00A906D8"/>
    <w:rsid w:val="00AB5A74"/>
    <w:rsid w:val="00C47646"/>
    <w:rsid w:val="00D33F1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47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47646"/>
    <w:pPr>
      <w:ind w:left="2835"/>
      <w:jc w:val="both"/>
    </w:pPr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4764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764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F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cp:lastPrinted>2018-02-20T14:01:00Z</cp:lastPrinted>
  <dcterms:created xsi:type="dcterms:W3CDTF">2018-02-20T12:28:00Z</dcterms:created>
  <dcterms:modified xsi:type="dcterms:W3CDTF">2018-02-20T14:05:00Z</dcterms:modified>
</cp:coreProperties>
</file>