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1D599E" w:rsidRDefault="006A68D2" w:rsidP="00B54227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1D599E">
        <w:rPr>
          <w:rFonts w:ascii="Times New Roman" w:hAnsi="Times New Roman" w:cs="Times New Roman"/>
          <w:b/>
          <w:bCs/>
          <w:sz w:val="24"/>
          <w:szCs w:val="24"/>
        </w:rPr>
        <w:t xml:space="preserve">AUTÓGRAFO DE LEI Nº </w:t>
      </w:r>
      <w:r w:rsidR="001D599E" w:rsidRPr="001D599E">
        <w:rPr>
          <w:rFonts w:ascii="Times New Roman" w:hAnsi="Times New Roman" w:cs="Times New Roman"/>
          <w:b/>
          <w:bCs/>
          <w:sz w:val="24"/>
          <w:szCs w:val="24"/>
        </w:rPr>
        <w:t>10/2018</w:t>
      </w:r>
    </w:p>
    <w:p w:rsidR="006A68D2" w:rsidRPr="001D599E" w:rsidRDefault="006A68D2" w:rsidP="00B54227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99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Pr="001D599E" w:rsidRDefault="006A68D2" w:rsidP="00B5422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1D599E" w:rsidRDefault="006A68D2" w:rsidP="00B5422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599E">
        <w:rPr>
          <w:rFonts w:ascii="Times New Roman" w:hAnsi="Times New Roman" w:cs="Times New Roman"/>
          <w:bCs/>
          <w:sz w:val="24"/>
          <w:szCs w:val="24"/>
        </w:rPr>
        <w:t>Data:</w:t>
      </w:r>
      <w:r w:rsidR="001D599E" w:rsidRPr="001D599E">
        <w:rPr>
          <w:rFonts w:ascii="Times New Roman" w:hAnsi="Times New Roman" w:cs="Times New Roman"/>
          <w:bCs/>
          <w:sz w:val="24"/>
          <w:szCs w:val="24"/>
        </w:rPr>
        <w:t xml:space="preserve"> 05 de março de 2018</w:t>
      </w:r>
      <w:r w:rsidRPr="001D59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68D2" w:rsidRPr="001D599E" w:rsidRDefault="006A68D2" w:rsidP="00B5422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1D599E" w:rsidRDefault="006A68D2" w:rsidP="00B54227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1D599E" w:rsidRDefault="001D599E" w:rsidP="00B54227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D599E">
        <w:rPr>
          <w:rFonts w:ascii="Times New Roman" w:hAnsi="Times New Roman" w:cs="Times New Roman"/>
          <w:bCs/>
          <w:sz w:val="24"/>
          <w:szCs w:val="24"/>
        </w:rPr>
        <w:t xml:space="preserve">Autoriza a Abertura de Crédito Adicional Especial, destinadas a Construção de Escolas Estaduais, no Bairro Mario </w:t>
      </w:r>
      <w:proofErr w:type="spellStart"/>
      <w:r w:rsidRPr="001D599E">
        <w:rPr>
          <w:rFonts w:ascii="Times New Roman" w:hAnsi="Times New Roman" w:cs="Times New Roman"/>
          <w:bCs/>
          <w:sz w:val="24"/>
          <w:szCs w:val="24"/>
        </w:rPr>
        <w:t>Raiter</w:t>
      </w:r>
      <w:proofErr w:type="spellEnd"/>
      <w:r w:rsidRPr="001D599E">
        <w:rPr>
          <w:rFonts w:ascii="Times New Roman" w:hAnsi="Times New Roman" w:cs="Times New Roman"/>
          <w:bCs/>
          <w:sz w:val="24"/>
          <w:szCs w:val="24"/>
        </w:rPr>
        <w:t xml:space="preserve"> e Portal </w:t>
      </w:r>
      <w:proofErr w:type="spellStart"/>
      <w:r w:rsidRPr="001D599E">
        <w:rPr>
          <w:rFonts w:ascii="Times New Roman" w:hAnsi="Times New Roman" w:cs="Times New Roman"/>
          <w:bCs/>
          <w:sz w:val="24"/>
          <w:szCs w:val="24"/>
        </w:rPr>
        <w:t>Kaiabi</w:t>
      </w:r>
      <w:proofErr w:type="spellEnd"/>
      <w:r w:rsidRPr="001D599E">
        <w:rPr>
          <w:rFonts w:ascii="Times New Roman" w:hAnsi="Times New Roman" w:cs="Times New Roman"/>
          <w:bCs/>
          <w:sz w:val="24"/>
          <w:szCs w:val="24"/>
        </w:rPr>
        <w:t xml:space="preserve"> e dá outras providências.</w:t>
      </w:r>
    </w:p>
    <w:p w:rsidR="006A68D2" w:rsidRPr="001D599E" w:rsidRDefault="006A68D2" w:rsidP="00B5422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1D599E" w:rsidRDefault="006A68D2" w:rsidP="00B5422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1D599E" w:rsidRDefault="006A68D2" w:rsidP="00B54227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D599E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1D599E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1D599E" w:rsidRDefault="006A68D2" w:rsidP="00B54227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1D599E" w:rsidRDefault="006A68D2" w:rsidP="00B54227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/>
          <w:sz w:val="24"/>
          <w:szCs w:val="24"/>
        </w:rPr>
        <w:t>Art. 1º</w:t>
      </w: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Fica o poder executivo autorizado a abrir crédito adicional especial, nos termos do artigo </w:t>
      </w:r>
      <w:r w:rsidRPr="001D599E">
        <w:rPr>
          <w:rFonts w:ascii="Times New Roman" w:hAnsi="Times New Roman" w:cs="Times New Roman"/>
          <w:bCs/>
          <w:iCs/>
          <w:sz w:val="24"/>
          <w:szCs w:val="24"/>
        </w:rPr>
        <w:t>41, inciso II da Lei 4.320/64,</w:t>
      </w: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no valor de até R$ 4.250.000,00 (quatro milhões, duzentos e cinquenta mil reais), para atender a seguinte dotação orçamentária disposta no orçamento vigente: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04 –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Educação e Cultura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04.005 – Fundo</w:t>
      </w:r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Educação e Cultura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04.005.12 - Educação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04.005.12.362– Ensino Médio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04.005.12.362.0016– Revitalizando a Educação</w:t>
      </w:r>
    </w:p>
    <w:p w:rsidR="001D599E" w:rsidRPr="001D599E" w:rsidRDefault="001D599E" w:rsidP="00B54227">
      <w:pPr>
        <w:ind w:left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04.005.12.362.0016.1.096- Construção Escolas Estaduais: Mario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Raiter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e      Portal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Kaiabi</w:t>
      </w:r>
      <w:proofErr w:type="spellEnd"/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449051.00 - R$ 4.250.000,00</w:t>
      </w:r>
      <w:bookmarkStart w:id="0" w:name="_GoBack"/>
      <w:bookmarkEnd w:id="0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/>
          <w:sz w:val="24"/>
          <w:szCs w:val="24"/>
        </w:rPr>
        <w:t xml:space="preserve">Art. 2º </w:t>
      </w:r>
      <w:r w:rsidRPr="001D599E">
        <w:rPr>
          <w:rFonts w:ascii="Times New Roman" w:eastAsia="Arial Unicode MS" w:hAnsi="Times New Roman" w:cs="Times New Roman"/>
          <w:sz w:val="24"/>
          <w:szCs w:val="24"/>
        </w:rPr>
        <w:t>Para fazer face ao Crédito autorizado no Artigo anterior desta Lei</w:t>
      </w:r>
      <w:proofErr w:type="gramStart"/>
      <w:r w:rsidRPr="001D599E">
        <w:rPr>
          <w:rFonts w:ascii="Times New Roman" w:eastAsia="Arial Unicode MS" w:hAnsi="Times New Roman" w:cs="Times New Roman"/>
          <w:sz w:val="24"/>
          <w:szCs w:val="24"/>
        </w:rPr>
        <w:t>, serão</w:t>
      </w:r>
      <w:proofErr w:type="gramEnd"/>
      <w:r w:rsidRPr="001D599E">
        <w:rPr>
          <w:rFonts w:ascii="Times New Roman" w:eastAsia="Arial Unicode MS" w:hAnsi="Times New Roman" w:cs="Times New Roman"/>
          <w:sz w:val="24"/>
          <w:szCs w:val="24"/>
        </w:rPr>
        <w:t xml:space="preserve"> utilizados os recursos provenientes da anulação parcial da dotação abaixo relacionada </w:t>
      </w: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consignada no orçamento vigente no valor de até R$ 4.250.000,00, nos termos do artigo 43, § 1º, inciso III da Lei 4.320/64, conforme discriminada:</w:t>
      </w:r>
    </w:p>
    <w:p w:rsidR="001D599E" w:rsidRPr="001D599E" w:rsidRDefault="001D599E" w:rsidP="00B54227">
      <w:pPr>
        <w:pStyle w:val="Recuodecorpodetexto2"/>
        <w:ind w:left="0" w:firstLine="1418"/>
        <w:rPr>
          <w:rFonts w:eastAsia="Arial Unicode MS"/>
          <w:b w:val="0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04 –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Educação e Cultura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04.003.12.361.0016.2.142-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Manut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do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Fundeb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40% =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Ens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Fundamental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3390.30.00 (109</w:t>
      </w: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)</w:t>
      </w:r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– R$   500.000,00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3390.37.00 (110)- R$ 1.000.000,00 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04 –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Educação e Cultura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04.003.12.361.0016.2.142-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Manut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do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Fundeb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40% =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Ens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Infantil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3390.30.00 (114</w:t>
      </w: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)</w:t>
      </w:r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– R$   400.000,00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05 </w:t>
      </w: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–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Sec</w:t>
      </w:r>
      <w:proofErr w:type="spellEnd"/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Obras e Serviços Públicos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05.001.15.452.0008.1068 – Reforma e Reestruturação e Implantação de Praças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449051.00.00(165) –R$ 400.000,00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05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05.001.15.452.0008.1053 – Construção e Sinalização de Ciclovias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449051.00.00(163) – R$ 180.000,00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08-Sec de Assistência Social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08.001.08.244.0018.1027 – Ampliação</w:t>
      </w: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, Reforma</w:t>
      </w:r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, Construção e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Impl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de</w:t>
      </w:r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CRAS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449051.00.00(260) – R$ 230.000,00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14 – Secretaria</w:t>
      </w:r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Municipal de Cidade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14.001.16481.0034.2103</w:t>
      </w: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 </w:t>
      </w:r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-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Manutençao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de Programas Habitacionais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339039.00.00(477) – R$ 400.000,00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12 – Se. Municipal de Transportes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12.001.26.782.0013.1079 –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Asf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Rural em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Parc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com Associações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337041.00.00(434) – R$ 370.000,00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15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15.001.10.301.0004.1041 –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Constr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Ampl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e reforma de Unidades de </w:t>
      </w:r>
      <w:proofErr w:type="spellStart"/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Saude</w:t>
      </w:r>
      <w:proofErr w:type="spellEnd"/>
      <w:proofErr w:type="gramEnd"/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449051.00.00(483) – R$ 700.000,00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449052.00.00(484) – R$</w:t>
      </w:r>
      <w:proofErr w:type="gram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 </w:t>
      </w:r>
      <w:proofErr w:type="gram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70.000,00</w:t>
      </w: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D599E" w:rsidRPr="001D599E" w:rsidRDefault="001D599E" w:rsidP="00B5422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99E">
        <w:rPr>
          <w:rFonts w:ascii="Times New Roman" w:hAnsi="Times New Roman" w:cs="Times New Roman"/>
          <w:b/>
          <w:iCs/>
          <w:sz w:val="24"/>
          <w:szCs w:val="24"/>
        </w:rPr>
        <w:t xml:space="preserve">Art. 3º </w:t>
      </w:r>
      <w:r w:rsidRPr="001D599E">
        <w:rPr>
          <w:rFonts w:ascii="Times New Roman" w:hAnsi="Times New Roman" w:cs="Times New Roman"/>
          <w:iCs/>
          <w:sz w:val="24"/>
          <w:szCs w:val="24"/>
        </w:rPr>
        <w:t xml:space="preserve">Fica autorizado </w:t>
      </w:r>
      <w:proofErr w:type="gramStart"/>
      <w:r w:rsidRPr="001D59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D599E">
        <w:rPr>
          <w:rFonts w:ascii="Times New Roman" w:hAnsi="Times New Roman" w:cs="Times New Roman"/>
          <w:sz w:val="24"/>
          <w:szCs w:val="24"/>
        </w:rPr>
        <w:t xml:space="preserve"> inclusão da ação e meta: </w:t>
      </w:r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Construção Escolas Estaduais: Mario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Raiter</w:t>
      </w:r>
      <w:proofErr w:type="spellEnd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 xml:space="preserve"> e Portal </w:t>
      </w:r>
      <w:proofErr w:type="spellStart"/>
      <w:r w:rsidRPr="001D599E">
        <w:rPr>
          <w:rFonts w:ascii="Times New Roman" w:eastAsia="Arial Unicode MS" w:hAnsi="Times New Roman" w:cs="Times New Roman"/>
          <w:bCs/>
          <w:sz w:val="24"/>
          <w:szCs w:val="24"/>
        </w:rPr>
        <w:t>Kaiabi</w:t>
      </w:r>
      <w:proofErr w:type="spellEnd"/>
      <w:r w:rsidRPr="001D599E">
        <w:rPr>
          <w:rFonts w:ascii="Times New Roman" w:hAnsi="Times New Roman" w:cs="Times New Roman"/>
          <w:sz w:val="24"/>
          <w:szCs w:val="24"/>
        </w:rPr>
        <w:t xml:space="preserve"> na lei nº 2.798/2017 que dispõe sobre a Revisão do PPA 2018-2021 datada de 30 de novembro de 2017 e na Lei nº 2.788/2017 que dispõe sobre a Lei de Diretrizes Orçamentarias para 2017 de 06 de Novembro de 2017, bem como a inclusão dos valores remanescentes do Convenio, no total de R$ 12.750.000,00 para o exercício de 2019 de acordo com o cronograma de </w:t>
      </w:r>
      <w:r w:rsidRPr="00B54227">
        <w:rPr>
          <w:rFonts w:ascii="Times New Roman" w:hAnsi="Times New Roman" w:cs="Times New Roman"/>
          <w:sz w:val="24"/>
          <w:szCs w:val="24"/>
        </w:rPr>
        <w:t>liberação dos Termos de Convênios 1966-2017 e 1967-2017 que fazem parte desta lei como Anexo I.</w:t>
      </w:r>
    </w:p>
    <w:p w:rsidR="001D599E" w:rsidRPr="001D599E" w:rsidRDefault="001D599E" w:rsidP="00B54227">
      <w:pPr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A68D2" w:rsidRPr="001D599E" w:rsidRDefault="001D599E" w:rsidP="00B54227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D599E">
        <w:rPr>
          <w:rFonts w:ascii="Times New Roman" w:hAnsi="Times New Roman" w:cs="Times New Roman"/>
          <w:b/>
          <w:iCs/>
          <w:sz w:val="24"/>
          <w:szCs w:val="24"/>
        </w:rPr>
        <w:t xml:space="preserve">Art. 4º </w:t>
      </w:r>
      <w:r w:rsidRPr="001D599E">
        <w:rPr>
          <w:rFonts w:ascii="Times New Roman" w:eastAsia="Arial Unicode MS" w:hAnsi="Times New Roman" w:cs="Times New Roman"/>
          <w:sz w:val="24"/>
          <w:szCs w:val="24"/>
        </w:rPr>
        <w:t>Esta Lei entra em vigor na data de sua publicação.</w:t>
      </w:r>
    </w:p>
    <w:p w:rsidR="006A68D2" w:rsidRPr="001D599E" w:rsidRDefault="006A68D2" w:rsidP="00B5422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A68D2" w:rsidRPr="001D599E" w:rsidRDefault="006A68D2" w:rsidP="00B54227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AB543D" w:rsidRPr="00AB543D" w:rsidRDefault="00AB543D" w:rsidP="00B54227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543D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05 de março</w:t>
      </w:r>
      <w:r w:rsidRPr="00AB543D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AB543D" w:rsidRPr="00AB543D" w:rsidRDefault="00AB543D" w:rsidP="00B54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B543D" w:rsidRPr="00AB543D" w:rsidRDefault="00AB543D" w:rsidP="00B54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B543D" w:rsidRPr="00AB543D" w:rsidRDefault="00AB543D" w:rsidP="00B54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B543D" w:rsidRPr="00AB543D" w:rsidRDefault="00AB543D" w:rsidP="00B54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B543D" w:rsidRPr="00AB543D" w:rsidRDefault="00AB543D" w:rsidP="00B54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543D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1D599E" w:rsidRDefault="00AB543D" w:rsidP="00B54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B543D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p w:rsidR="00C12029" w:rsidRPr="001D599E" w:rsidRDefault="00C12029" w:rsidP="00B54227">
      <w:pPr>
        <w:rPr>
          <w:rFonts w:ascii="Times New Roman" w:hAnsi="Times New Roman" w:cs="Times New Roman"/>
          <w:sz w:val="24"/>
          <w:szCs w:val="24"/>
        </w:rPr>
      </w:pPr>
    </w:p>
    <w:sectPr w:rsidR="00C12029" w:rsidRPr="001D599E" w:rsidSect="001D599E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A4EB0"/>
    <w:rsid w:val="001915A3"/>
    <w:rsid w:val="001D599E"/>
    <w:rsid w:val="00217F62"/>
    <w:rsid w:val="006A68D2"/>
    <w:rsid w:val="00A906D8"/>
    <w:rsid w:val="00AB543D"/>
    <w:rsid w:val="00AB5A74"/>
    <w:rsid w:val="00B54227"/>
    <w:rsid w:val="00C12029"/>
    <w:rsid w:val="00F071AE"/>
    <w:rsid w:val="00F3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D599E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D599E"/>
    <w:rPr>
      <w:rFonts w:ascii="Times New Roman" w:eastAsia="Times New Roman" w:hAnsi="Times New Roman" w:cs="Times New Roman"/>
      <w:b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cp:lastPrinted>2018-03-05T16:29:00Z</cp:lastPrinted>
  <dcterms:created xsi:type="dcterms:W3CDTF">2017-01-23T13:23:00Z</dcterms:created>
  <dcterms:modified xsi:type="dcterms:W3CDTF">2018-03-05T16:47:00Z</dcterms:modified>
</cp:coreProperties>
</file>