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Default="001E6843" w:rsidP="007604CB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 w:rsidR="007604CB">
        <w:rPr>
          <w:b/>
          <w:bCs/>
          <w:color w:val="000000"/>
        </w:rPr>
        <w:t>85</w:t>
      </w:r>
      <w:r w:rsidRPr="001E6843">
        <w:rPr>
          <w:b/>
          <w:bCs/>
          <w:color w:val="000000"/>
        </w:rPr>
        <w:t>/201</w:t>
      </w:r>
      <w:r w:rsidR="00682F8B">
        <w:rPr>
          <w:b/>
          <w:bCs/>
          <w:color w:val="000000"/>
        </w:rPr>
        <w:t>8</w:t>
      </w:r>
    </w:p>
    <w:p w:rsidR="007604CB" w:rsidRDefault="007604CB" w:rsidP="007604CB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7604CB" w:rsidRDefault="007604CB" w:rsidP="007604CB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7604CB" w:rsidRPr="001E6843" w:rsidRDefault="007604CB" w:rsidP="007604CB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1E6843" w:rsidRPr="001E6843" w:rsidRDefault="001E6843" w:rsidP="007604C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1E6843" w:rsidRDefault="007B2122" w:rsidP="007604CB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  <w:r>
        <w:rPr>
          <w:b/>
        </w:rPr>
        <w:t>MAURICIO GOMES</w:t>
      </w:r>
      <w:r w:rsidR="001E6843" w:rsidRPr="001E6843">
        <w:rPr>
          <w:b/>
        </w:rPr>
        <w:t xml:space="preserve"> – </w:t>
      </w:r>
      <w:r>
        <w:rPr>
          <w:b/>
        </w:rPr>
        <w:t>PSB</w:t>
      </w:r>
      <w:r w:rsidR="001E6843" w:rsidRPr="001E6843">
        <w:rPr>
          <w:b/>
        </w:rPr>
        <w:t xml:space="preserve"> </w:t>
      </w:r>
      <w:r>
        <w:rPr>
          <w:b/>
        </w:rPr>
        <w:t>e</w:t>
      </w:r>
      <w:r w:rsidR="001E6843" w:rsidRPr="001E6843">
        <w:rPr>
          <w:b/>
        </w:rPr>
        <w:t xml:space="preserve"> </w:t>
      </w:r>
      <w:r>
        <w:rPr>
          <w:b/>
        </w:rPr>
        <w:t>vereadores</w:t>
      </w:r>
      <w:r w:rsidR="001E6843" w:rsidRPr="001E6843">
        <w:rPr>
          <w:b/>
        </w:rPr>
        <w:t xml:space="preserve"> </w:t>
      </w:r>
      <w:r>
        <w:rPr>
          <w:b/>
        </w:rPr>
        <w:t>abaixo assinados</w:t>
      </w:r>
      <w:r w:rsidR="001E6843" w:rsidRPr="001E6843">
        <w:rPr>
          <w:b/>
          <w:bCs/>
          <w:color w:val="000000"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="001E6843" w:rsidRPr="001E6843">
        <w:t>com assento nesta Casa, em</w:t>
      </w:r>
      <w:r w:rsidR="00682F8B">
        <w:rPr>
          <w:bCs/>
        </w:rPr>
        <w:t xml:space="preserve"> conformidade com os a</w:t>
      </w:r>
      <w:r w:rsidR="001E6843" w:rsidRPr="001E6843">
        <w:rPr>
          <w:bCs/>
        </w:rPr>
        <w:t>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ao Se</w:t>
      </w:r>
      <w:r w:rsidR="006B46B4">
        <w:rPr>
          <w:bCs/>
        </w:rPr>
        <w:t xml:space="preserve">nhor Gilberto Magalhães </w:t>
      </w:r>
      <w:proofErr w:type="spellStart"/>
      <w:r w:rsidR="006B46B4">
        <w:rPr>
          <w:bCs/>
        </w:rPr>
        <w:t>Occhi</w:t>
      </w:r>
      <w:proofErr w:type="spellEnd"/>
      <w:r w:rsidR="006B46B4">
        <w:rPr>
          <w:bCs/>
        </w:rPr>
        <w:t>, Presidente da Caixa Econômica Federal, ao Senhor Moacyr do Espírito Santo, Superintendente Regional da Caixa Econômica Federal de Mato Grosso</w:t>
      </w:r>
      <w:r w:rsidR="006B46B4">
        <w:t xml:space="preserve"> e ao Senhor Reginaldo Simão Santos, Gerente Geral da Caixa e Econômica Federal de Sorriso, com cópias ao </w:t>
      </w:r>
      <w:r w:rsidR="00E97175">
        <w:t>Exmo.</w:t>
      </w:r>
      <w:r w:rsidR="00E97175">
        <w:t xml:space="preserve"> </w:t>
      </w:r>
      <w:r w:rsidR="006B46B4">
        <w:t>Senhor Cidinho Santos, Senador</w:t>
      </w:r>
      <w:r w:rsidR="009F2F07">
        <w:t xml:space="preserve"> da República</w:t>
      </w:r>
      <w:r w:rsidR="006B46B4">
        <w:t xml:space="preserve">, ao </w:t>
      </w:r>
      <w:r w:rsidR="00E97175">
        <w:t>Exmo.</w:t>
      </w:r>
      <w:r w:rsidR="00E97175">
        <w:t xml:space="preserve"> </w:t>
      </w:r>
      <w:r w:rsidR="006B46B4">
        <w:t>Senhor José Medeiros, Senador</w:t>
      </w:r>
      <w:r w:rsidR="009F2F07">
        <w:t xml:space="preserve"> da República</w:t>
      </w:r>
      <w:r w:rsidR="006B46B4">
        <w:t xml:space="preserve">, ao </w:t>
      </w:r>
      <w:r w:rsidR="00E97175">
        <w:t>Exmo.</w:t>
      </w:r>
      <w:r w:rsidR="00E97175">
        <w:t xml:space="preserve"> </w:t>
      </w:r>
      <w:r w:rsidR="006B46B4">
        <w:t>Senhor Wellington Fagundes, Senador</w:t>
      </w:r>
      <w:r w:rsidR="009F2F07">
        <w:t xml:space="preserve"> da República</w:t>
      </w:r>
      <w:r w:rsidR="006B46B4">
        <w:t xml:space="preserve">, ao </w:t>
      </w:r>
      <w:r w:rsidR="00E97175">
        <w:t>Exmo.</w:t>
      </w:r>
      <w:r w:rsidR="00E97175">
        <w:t xml:space="preserve"> </w:t>
      </w:r>
      <w:r w:rsidR="006B46B4">
        <w:t>Senhor Carlo</w:t>
      </w:r>
      <w:r w:rsidR="00E97175">
        <w:t>s</w:t>
      </w:r>
      <w:r w:rsidR="006B46B4">
        <w:t xml:space="preserve"> Gomes Bezerra, Deputado Federal, ao </w:t>
      </w:r>
      <w:r w:rsidR="00E97175">
        <w:t>Exmo.</w:t>
      </w:r>
      <w:r w:rsidR="00E97175">
        <w:t xml:space="preserve"> </w:t>
      </w:r>
      <w:r w:rsidR="006B46B4">
        <w:t xml:space="preserve">Senhor Nilson Leitão, Deputado Federal, ao </w:t>
      </w:r>
      <w:r w:rsidR="00E97175">
        <w:t>Exmo.</w:t>
      </w:r>
      <w:r w:rsidR="00E97175">
        <w:t xml:space="preserve"> </w:t>
      </w:r>
      <w:r w:rsidR="006B46B4">
        <w:t xml:space="preserve">Senhor </w:t>
      </w:r>
      <w:proofErr w:type="spellStart"/>
      <w:r w:rsidR="006B46B4">
        <w:t>Valtenir</w:t>
      </w:r>
      <w:proofErr w:type="spellEnd"/>
      <w:r w:rsidR="006B46B4">
        <w:t xml:space="preserve"> Luiz Pereira, Deputado Federal, ao </w:t>
      </w:r>
      <w:r w:rsidR="00E97175">
        <w:t>Exmo.</w:t>
      </w:r>
      <w:r w:rsidR="00E97175">
        <w:t xml:space="preserve"> </w:t>
      </w:r>
      <w:r w:rsidR="006B46B4">
        <w:t xml:space="preserve">Senhor </w:t>
      </w:r>
      <w:proofErr w:type="spellStart"/>
      <w:r w:rsidR="006B46B4">
        <w:t>Victório</w:t>
      </w:r>
      <w:proofErr w:type="spellEnd"/>
      <w:r w:rsidR="006B46B4">
        <w:t xml:space="preserve"> </w:t>
      </w:r>
      <w:proofErr w:type="spellStart"/>
      <w:r w:rsidR="006B46B4">
        <w:t>Galli</w:t>
      </w:r>
      <w:proofErr w:type="spellEnd"/>
      <w:r w:rsidR="006B46B4">
        <w:t xml:space="preserve">, Deputado Federal, ao </w:t>
      </w:r>
      <w:r w:rsidR="00E97175">
        <w:t>Exmo.</w:t>
      </w:r>
      <w:r w:rsidR="00E97175">
        <w:t xml:space="preserve"> </w:t>
      </w:r>
      <w:r w:rsidR="006B46B4">
        <w:t xml:space="preserve">Senhor </w:t>
      </w:r>
      <w:proofErr w:type="spellStart"/>
      <w:r w:rsidR="006B46B4">
        <w:t>Ságuas</w:t>
      </w:r>
      <w:proofErr w:type="spellEnd"/>
      <w:r w:rsidR="006B46B4">
        <w:t xml:space="preserve"> Mora</w:t>
      </w:r>
      <w:r w:rsidR="00E97175">
        <w:t>e</w:t>
      </w:r>
      <w:r w:rsidR="006B46B4">
        <w:t>s</w:t>
      </w:r>
      <w:r w:rsidR="00432494">
        <w:t xml:space="preserve">, Deputado Federal, ao </w:t>
      </w:r>
      <w:r w:rsidR="00E97175">
        <w:t>Exmo.</w:t>
      </w:r>
      <w:r w:rsidR="00E97175">
        <w:t xml:space="preserve"> </w:t>
      </w:r>
      <w:r w:rsidR="00432494">
        <w:t xml:space="preserve">Senhor Ezequiel Fonseca, Deputado Federal, ao </w:t>
      </w:r>
      <w:r w:rsidR="00E97175">
        <w:t>Exmo.</w:t>
      </w:r>
      <w:r w:rsidR="00E97175">
        <w:t xml:space="preserve"> </w:t>
      </w:r>
      <w:r w:rsidR="00432494">
        <w:t xml:space="preserve">Senhor </w:t>
      </w:r>
      <w:proofErr w:type="spellStart"/>
      <w:r w:rsidR="00432494">
        <w:t>Adilton</w:t>
      </w:r>
      <w:proofErr w:type="spellEnd"/>
      <w:r w:rsidR="00432494">
        <w:t xml:space="preserve"> </w:t>
      </w:r>
      <w:proofErr w:type="spellStart"/>
      <w:r w:rsidR="00432494">
        <w:t>Sachetti</w:t>
      </w:r>
      <w:proofErr w:type="spellEnd"/>
      <w:r w:rsidR="00432494">
        <w:t xml:space="preserve">, Deputado Federal, ao </w:t>
      </w:r>
      <w:r w:rsidR="00E97175">
        <w:t>Exmo.</w:t>
      </w:r>
      <w:r w:rsidR="00E97175">
        <w:t xml:space="preserve"> </w:t>
      </w:r>
      <w:r w:rsidR="00432494">
        <w:t>Senhor Fabi</w:t>
      </w:r>
      <w:r w:rsidR="009F2F07">
        <w:t>o</w:t>
      </w:r>
      <w:r w:rsidR="00432494">
        <w:t xml:space="preserve"> Garcia, Deputado Federal, ao </w:t>
      </w:r>
      <w:r w:rsidR="00E97175">
        <w:t>Exmo.</w:t>
      </w:r>
      <w:r w:rsidR="00E97175">
        <w:t xml:space="preserve"> </w:t>
      </w:r>
      <w:r w:rsidR="00432494">
        <w:t xml:space="preserve">Senhor Mauro Luiz </w:t>
      </w:r>
      <w:proofErr w:type="spellStart"/>
      <w:r w:rsidR="00432494">
        <w:t>Savi</w:t>
      </w:r>
      <w:proofErr w:type="spellEnd"/>
      <w:r w:rsidR="00432494">
        <w:t>, De</w:t>
      </w:r>
      <w:r w:rsidR="009F2F07">
        <w:t xml:space="preserve">putado Estadual e ao </w:t>
      </w:r>
      <w:r w:rsidR="00E97175">
        <w:t>Exmo.</w:t>
      </w:r>
      <w:r w:rsidR="00E97175">
        <w:t xml:space="preserve"> </w:t>
      </w:r>
      <w:r w:rsidR="009F2F07">
        <w:t>Senhor José</w:t>
      </w:r>
      <w:r w:rsidR="00432494">
        <w:t xml:space="preserve"> Domingos Fraga Filho, Deputado Estadua</w:t>
      </w:r>
      <w:r w:rsidR="007604CB">
        <w:t>l</w:t>
      </w:r>
      <w:r w:rsidR="00490B28">
        <w:t xml:space="preserve">, com cópia ao </w:t>
      </w:r>
      <w:r w:rsidR="00E97175">
        <w:t xml:space="preserve">Exmo. </w:t>
      </w:r>
      <w:r w:rsidR="007604CB">
        <w:t>S</w:t>
      </w:r>
      <w:r w:rsidR="00490B28">
        <w:t xml:space="preserve">enhor Ari </w:t>
      </w:r>
      <w:proofErr w:type="spellStart"/>
      <w:r w:rsidR="00490B28">
        <w:t>Lafin</w:t>
      </w:r>
      <w:proofErr w:type="spellEnd"/>
      <w:r w:rsidR="00490B28">
        <w:t>, Prefeito Municipal</w:t>
      </w:r>
      <w:r w:rsidR="00432494">
        <w:t>,</w:t>
      </w:r>
      <w:r w:rsidR="006B46B4">
        <w:t xml:space="preserve"> </w:t>
      </w:r>
      <w:r w:rsidR="001E6843" w:rsidRPr="001E6843">
        <w:rPr>
          <w:b/>
          <w:bCs/>
        </w:rPr>
        <w:t xml:space="preserve">requerendo </w:t>
      </w:r>
      <w:r w:rsidR="007604CB">
        <w:rPr>
          <w:b/>
          <w:bCs/>
        </w:rPr>
        <w:t>ampliação do p</w:t>
      </w:r>
      <w:r w:rsidR="00432494">
        <w:rPr>
          <w:b/>
          <w:bCs/>
        </w:rPr>
        <w:t>rédio da Agência Bancária da Caixa Econômica Federal</w:t>
      </w:r>
      <w:r w:rsidR="000F000B">
        <w:rPr>
          <w:b/>
          <w:bCs/>
        </w:rPr>
        <w:t>, no Município de Sorriso - MT</w:t>
      </w:r>
      <w:r w:rsidR="001E6843" w:rsidRPr="001E6843">
        <w:rPr>
          <w:b/>
          <w:bCs/>
        </w:rPr>
        <w:t>.</w:t>
      </w:r>
    </w:p>
    <w:p w:rsidR="007604CB" w:rsidRPr="006B46B4" w:rsidRDefault="007604CB" w:rsidP="007604CB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</w:rPr>
      </w:pPr>
    </w:p>
    <w:p w:rsidR="001E6843" w:rsidRDefault="001E6843" w:rsidP="007604CB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9B214C" w:rsidRPr="001E6843" w:rsidRDefault="009B214C" w:rsidP="007604CB">
      <w:pPr>
        <w:spacing w:after="0" w:line="240" w:lineRule="auto"/>
        <w:ind w:firstLine="1418"/>
        <w:jc w:val="both"/>
        <w:rPr>
          <w:b/>
          <w:bCs/>
        </w:rPr>
      </w:pPr>
    </w:p>
    <w:p w:rsidR="001E6843" w:rsidRDefault="001E6843" w:rsidP="007604CB">
      <w:pPr>
        <w:tabs>
          <w:tab w:val="left" w:pos="1701"/>
        </w:tabs>
        <w:spacing w:after="0" w:line="240" w:lineRule="auto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1E6843">
        <w:rPr>
          <w:rFonts w:eastAsia="Arial Unicode MS"/>
        </w:rPr>
        <w:t>Considerand</w:t>
      </w:r>
      <w:r w:rsidR="009B214C">
        <w:rPr>
          <w:rFonts w:eastAsia="Arial Unicode MS"/>
        </w:rPr>
        <w:t>o</w:t>
      </w:r>
      <w:r w:rsidR="00432494">
        <w:rPr>
          <w:rFonts w:eastAsia="Arial Unicode MS"/>
        </w:rPr>
        <w:t xml:space="preserve"> </w:t>
      </w:r>
      <w:r w:rsidR="00432494">
        <w:rPr>
          <w:color w:val="000000"/>
          <w:sz w:val="23"/>
          <w:szCs w:val="23"/>
          <w:shd w:val="clear" w:color="auto" w:fill="FFFFFF"/>
        </w:rPr>
        <w:t>que a prerrogativa do vereador é promover, perante quaisquer autoridades, entidades, órgãos da administração municipal, direta ou indireta e fundacional, os interesses públicos ou reivindicações coletivas de âmbito municipal ou das comunidades representadas, podendo requerer, no mesmo sentido, a atenção de autoridades Federais ou Estaduais (Inciso V do Artigo 244 do Regimento Interno);</w:t>
      </w:r>
    </w:p>
    <w:p w:rsidR="007604CB" w:rsidRPr="001E6843" w:rsidRDefault="007604CB" w:rsidP="007604CB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</w:p>
    <w:p w:rsidR="001E6843" w:rsidRDefault="00432494" w:rsidP="007604CB">
      <w:pPr>
        <w:spacing w:after="0" w:line="240" w:lineRule="auto"/>
        <w:ind w:firstLine="1418"/>
        <w:jc w:val="both"/>
        <w:rPr>
          <w:color w:val="212121"/>
          <w:shd w:val="clear" w:color="auto" w:fill="FFFFFF"/>
        </w:rPr>
      </w:pPr>
      <w:r>
        <w:rPr>
          <w:rFonts w:eastAsia="Arial Unicode MS"/>
        </w:rPr>
        <w:t xml:space="preserve">Considerando </w:t>
      </w:r>
      <w:r>
        <w:rPr>
          <w:color w:val="212121"/>
          <w:shd w:val="clear" w:color="auto" w:fill="FFFFFF"/>
        </w:rPr>
        <w:t>que habitantes do município de Sorriso e região tem procurado o Poder Legislativo</w:t>
      </w:r>
      <w:r w:rsidR="009F2F07">
        <w:rPr>
          <w:color w:val="212121"/>
          <w:shd w:val="clear" w:color="auto" w:fill="FFFFFF"/>
        </w:rPr>
        <w:t xml:space="preserve"> </w:t>
      </w:r>
      <w:proofErr w:type="gramStart"/>
      <w:r w:rsidR="009F2F07">
        <w:rPr>
          <w:color w:val="212121"/>
          <w:shd w:val="clear" w:color="auto" w:fill="FFFFFF"/>
        </w:rPr>
        <w:t>Municipal</w:t>
      </w:r>
      <w:proofErr w:type="gramEnd"/>
      <w:r>
        <w:rPr>
          <w:color w:val="212121"/>
          <w:shd w:val="clear" w:color="auto" w:fill="FFFFFF"/>
        </w:rPr>
        <w:t xml:space="preserve"> em busca de informações oficiais sobre o processo de ampliação do prédio da Agência Bancária da Caixa Econômica Federal, no Município de Sorriso - MT;</w:t>
      </w:r>
    </w:p>
    <w:p w:rsidR="007604CB" w:rsidRPr="001E6843" w:rsidRDefault="007604CB" w:rsidP="007604CB">
      <w:pPr>
        <w:spacing w:after="0" w:line="240" w:lineRule="auto"/>
        <w:ind w:firstLine="1418"/>
        <w:jc w:val="both"/>
        <w:rPr>
          <w:rFonts w:eastAsia="Arial Unicode MS"/>
        </w:rPr>
      </w:pPr>
    </w:p>
    <w:p w:rsidR="001E6843" w:rsidRPr="009F2F07" w:rsidRDefault="001E6843" w:rsidP="007604CB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1E6843">
        <w:rPr>
          <w:bCs/>
          <w:sz w:val="24"/>
          <w:szCs w:val="24"/>
        </w:rPr>
        <w:t>Co</w:t>
      </w:r>
      <w:r w:rsidR="00432494">
        <w:rPr>
          <w:bCs/>
          <w:sz w:val="24"/>
          <w:szCs w:val="24"/>
        </w:rPr>
        <w:t xml:space="preserve">nsiderando </w:t>
      </w:r>
      <w:r w:rsidR="00432494" w:rsidRPr="009F2F07">
        <w:rPr>
          <w:color w:val="212121"/>
          <w:sz w:val="24"/>
          <w:szCs w:val="24"/>
          <w:shd w:val="clear" w:color="auto" w:fill="FFFFFF"/>
        </w:rPr>
        <w:t>que a Caixa Econômica Federal deve contribuir para uma melhor qualidade de vida dos seus empregados, clientes, com</w:t>
      </w:r>
      <w:r w:rsidR="009F2F07">
        <w:rPr>
          <w:color w:val="212121"/>
          <w:sz w:val="24"/>
          <w:szCs w:val="24"/>
          <w:shd w:val="clear" w:color="auto" w:fill="FFFFFF"/>
        </w:rPr>
        <w:t xml:space="preserve">unidade na qual está </w:t>
      </w:r>
      <w:proofErr w:type="gramStart"/>
      <w:r w:rsidR="009F2F07">
        <w:rPr>
          <w:color w:val="212121"/>
          <w:sz w:val="24"/>
          <w:szCs w:val="24"/>
          <w:shd w:val="clear" w:color="auto" w:fill="FFFFFF"/>
        </w:rPr>
        <w:t>inserida, Governo e Sociedade</w:t>
      </w:r>
      <w:r w:rsidR="00432494" w:rsidRPr="009F2F07">
        <w:rPr>
          <w:color w:val="212121"/>
          <w:sz w:val="24"/>
          <w:szCs w:val="24"/>
          <w:shd w:val="clear" w:color="auto" w:fill="FFFFFF"/>
        </w:rPr>
        <w:t>, numa visão global, para o mundo</w:t>
      </w:r>
      <w:proofErr w:type="gramEnd"/>
      <w:r w:rsidR="00432494" w:rsidRPr="009F2F07">
        <w:rPr>
          <w:color w:val="212121"/>
          <w:sz w:val="24"/>
          <w:szCs w:val="24"/>
          <w:shd w:val="clear" w:color="auto" w:fill="FFFFFF"/>
        </w:rPr>
        <w:t>;</w:t>
      </w:r>
    </w:p>
    <w:p w:rsidR="00EB4305" w:rsidRDefault="00EB4305" w:rsidP="007604CB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EB4305" w:rsidRPr="009F2F07" w:rsidRDefault="00EB4305" w:rsidP="007604CB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Considerando</w:t>
      </w:r>
      <w:r w:rsidR="00432494">
        <w:rPr>
          <w:color w:val="212121"/>
          <w:shd w:val="clear" w:color="auto" w:fill="FFFFFF"/>
        </w:rPr>
        <w:t xml:space="preserve"> </w:t>
      </w:r>
      <w:r w:rsidR="00432494" w:rsidRPr="009F2F07">
        <w:rPr>
          <w:color w:val="212121"/>
          <w:sz w:val="24"/>
          <w:szCs w:val="24"/>
          <w:shd w:val="clear" w:color="auto" w:fill="FFFFFF"/>
        </w:rPr>
        <w:t>que a população que depende dos serviços da CAI</w:t>
      </w:r>
      <w:r w:rsidR="009F2F07">
        <w:rPr>
          <w:color w:val="212121"/>
          <w:sz w:val="24"/>
          <w:szCs w:val="24"/>
          <w:shd w:val="clear" w:color="auto" w:fill="FFFFFF"/>
        </w:rPr>
        <w:t>XA merece ser muito bem atendida</w:t>
      </w:r>
      <w:r w:rsidR="00432494" w:rsidRPr="009F2F07">
        <w:rPr>
          <w:color w:val="212121"/>
          <w:sz w:val="24"/>
          <w:szCs w:val="24"/>
          <w:shd w:val="clear" w:color="auto" w:fill="FFFFFF"/>
        </w:rPr>
        <w:t>s e que as justificativas ensejadas evidencia</w:t>
      </w:r>
      <w:r w:rsidR="009F2F07">
        <w:rPr>
          <w:color w:val="212121"/>
          <w:sz w:val="24"/>
          <w:szCs w:val="24"/>
          <w:shd w:val="clear" w:color="auto" w:fill="FFFFFF"/>
        </w:rPr>
        <w:t>m</w:t>
      </w:r>
      <w:r w:rsidR="00432494" w:rsidRPr="009F2F07">
        <w:rPr>
          <w:color w:val="212121"/>
          <w:sz w:val="24"/>
          <w:szCs w:val="24"/>
          <w:shd w:val="clear" w:color="auto" w:fill="FFFFFF"/>
        </w:rPr>
        <w:t xml:space="preserve"> que </w:t>
      </w:r>
      <w:proofErr w:type="gramStart"/>
      <w:r w:rsidR="00432494" w:rsidRPr="009F2F07">
        <w:rPr>
          <w:color w:val="212121"/>
          <w:sz w:val="24"/>
          <w:szCs w:val="24"/>
          <w:shd w:val="clear" w:color="auto" w:fill="FFFFFF"/>
        </w:rPr>
        <w:t>é</w:t>
      </w:r>
      <w:proofErr w:type="gramEnd"/>
      <w:r w:rsidR="00432494" w:rsidRPr="009F2F07">
        <w:rPr>
          <w:color w:val="212121"/>
          <w:sz w:val="24"/>
          <w:szCs w:val="24"/>
          <w:shd w:val="clear" w:color="auto" w:fill="FFFFFF"/>
        </w:rPr>
        <w:t xml:space="preserve"> fato público e notório as intermináveis filas nas agências bancárias nos mais diversos rincões do país, mostrando que o serviço é prestado de forma deficiente e não condizente com os preceitos do Código de Defesa do Consumidor, causando transtornos irreversíveis ao usuário;</w:t>
      </w:r>
    </w:p>
    <w:p w:rsidR="00EB4305" w:rsidRPr="00187D22" w:rsidRDefault="00187D22" w:rsidP="007604CB">
      <w:pPr>
        <w:pStyle w:val="NCNormalCentralizado"/>
        <w:tabs>
          <w:tab w:val="left" w:pos="6660"/>
        </w:tabs>
        <w:ind w:firstLine="1418"/>
        <w:jc w:val="both"/>
        <w:rPr>
          <w:bCs/>
          <w:sz w:val="22"/>
          <w:szCs w:val="22"/>
        </w:rPr>
      </w:pPr>
      <w:r w:rsidRPr="00187D22">
        <w:rPr>
          <w:bCs/>
          <w:sz w:val="22"/>
          <w:szCs w:val="22"/>
        </w:rPr>
        <w:tab/>
      </w:r>
    </w:p>
    <w:p w:rsidR="00187D22" w:rsidRDefault="00187D22" w:rsidP="007604C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>
        <w:rPr>
          <w:color w:val="212121"/>
        </w:rPr>
        <w:t xml:space="preserve">Considerando que existe a possibilidade de aplicar ao assunto em epígrafe os incisos I e II do Art. 30 da Constituição Federal que assim dispõem: "Compete aos </w:t>
      </w:r>
      <w:r>
        <w:rPr>
          <w:color w:val="212121"/>
        </w:rPr>
        <w:lastRenderedPageBreak/>
        <w:t>Municípios: - legislar sobre assuntos de interesse local; II - suplementar a legislação federal e a estadual no que couber";</w:t>
      </w:r>
    </w:p>
    <w:p w:rsidR="007604CB" w:rsidRDefault="007604CB" w:rsidP="007604C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3"/>
          <w:szCs w:val="23"/>
        </w:rPr>
      </w:pPr>
    </w:p>
    <w:p w:rsidR="00187D22" w:rsidRDefault="00187D22" w:rsidP="007604C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>
        <w:rPr>
          <w:color w:val="212121"/>
        </w:rPr>
        <w:t>Considerando que o município é competente para dispor sobre o tempo de atendimento ao público nas agências bancárias localizadas no seu respectivo território e que a norma tem por finalidade o bem-estar da população que utiliza o serviço das instituições bancárias, de forma que a regra que determina presteza e agilidade se traduz em dever natural, na medida em que gera o pronto atendimento e melhoria na qualidade dos serviços bancários;</w:t>
      </w:r>
    </w:p>
    <w:p w:rsidR="007604CB" w:rsidRDefault="007604CB" w:rsidP="007604C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3"/>
          <w:szCs w:val="23"/>
        </w:rPr>
      </w:pPr>
    </w:p>
    <w:p w:rsidR="00187D22" w:rsidRDefault="00187D22" w:rsidP="007604C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>
        <w:rPr>
          <w:color w:val="212121"/>
        </w:rPr>
        <w:t>Considerando que, a CAIXA é banco público e tem como objetivo colaborar com o crescimento do país desenvolvendo parcerias</w:t>
      </w:r>
      <w:r w:rsidR="009F2F07">
        <w:rPr>
          <w:color w:val="212121"/>
        </w:rPr>
        <w:t xml:space="preserve"> com o Poder P</w:t>
      </w:r>
      <w:r>
        <w:rPr>
          <w:color w:val="212121"/>
        </w:rPr>
        <w:t>úblico, especialmente o municipal;</w:t>
      </w:r>
    </w:p>
    <w:p w:rsidR="007604CB" w:rsidRDefault="007604CB" w:rsidP="007604C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3"/>
          <w:szCs w:val="23"/>
        </w:rPr>
      </w:pPr>
      <w:bookmarkStart w:id="0" w:name="_GoBack"/>
      <w:bookmarkEnd w:id="0"/>
    </w:p>
    <w:p w:rsidR="00187D22" w:rsidRDefault="00187D22" w:rsidP="007604C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 xml:space="preserve">Considerando que Municípios, como: Ipiranga do Norte, Vera, Feliz Natal, Santa Carmem, Cláudia, Santa Rita do </w:t>
      </w:r>
      <w:proofErr w:type="spellStart"/>
      <w:r>
        <w:rPr>
          <w:color w:val="000000"/>
        </w:rPr>
        <w:t>Trivelato</w:t>
      </w:r>
      <w:proofErr w:type="spellEnd"/>
      <w:r>
        <w:rPr>
          <w:color w:val="000000"/>
        </w:rPr>
        <w:t xml:space="preserve">, e </w:t>
      </w:r>
      <w:proofErr w:type="spellStart"/>
      <w:r>
        <w:rPr>
          <w:color w:val="000000"/>
        </w:rPr>
        <w:t>Itanhangá</w:t>
      </w:r>
      <w:proofErr w:type="spellEnd"/>
      <w:r>
        <w:rPr>
          <w:color w:val="000000"/>
        </w:rPr>
        <w:t>, procuram o município de Sorriso para o atendimento da CAIXA</w:t>
      </w:r>
      <w:r w:rsidR="009F2F07">
        <w:rPr>
          <w:color w:val="000000"/>
        </w:rPr>
        <w:t xml:space="preserve"> Econômica Federal</w:t>
      </w:r>
      <w:r>
        <w:rPr>
          <w:color w:val="000000"/>
        </w:rPr>
        <w:t>;</w:t>
      </w:r>
    </w:p>
    <w:p w:rsidR="007604CB" w:rsidRDefault="007604CB" w:rsidP="007604C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3"/>
          <w:szCs w:val="23"/>
        </w:rPr>
      </w:pPr>
    </w:p>
    <w:p w:rsidR="00187D22" w:rsidRDefault="00187D22" w:rsidP="007604C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Consider</w:t>
      </w:r>
      <w:r w:rsidR="009F2F07">
        <w:rPr>
          <w:color w:val="000000"/>
        </w:rPr>
        <w:t>ando que</w:t>
      </w:r>
      <w:r>
        <w:rPr>
          <w:color w:val="000000"/>
        </w:rPr>
        <w:t xml:space="preserve"> os </w:t>
      </w:r>
      <w:r w:rsidR="009F2F07">
        <w:rPr>
          <w:color w:val="000000"/>
        </w:rPr>
        <w:t>cidadãos de todos os Municípios</w:t>
      </w:r>
      <w:r>
        <w:rPr>
          <w:color w:val="000000"/>
        </w:rPr>
        <w:t xml:space="preserve"> citados no par</w:t>
      </w:r>
      <w:r w:rsidR="009F2F07">
        <w:rPr>
          <w:color w:val="000000"/>
        </w:rPr>
        <w:t>ágrafo anterior, buscam a CAIXA-</w:t>
      </w:r>
      <w:r>
        <w:rPr>
          <w:color w:val="000000"/>
        </w:rPr>
        <w:t xml:space="preserve"> Agência de Sorriso - MT, para solicitar financiamentos, receber FGTS, seguro - desemprego, auxílio - doença, aposentadoria, pensão por morte e outros;</w:t>
      </w:r>
    </w:p>
    <w:p w:rsidR="007604CB" w:rsidRDefault="007604CB" w:rsidP="007604C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3"/>
          <w:szCs w:val="23"/>
        </w:rPr>
      </w:pPr>
    </w:p>
    <w:p w:rsidR="00187D22" w:rsidRDefault="00187D22" w:rsidP="007604C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Considerando que</w:t>
      </w:r>
      <w:r w:rsidR="009F2F07">
        <w:rPr>
          <w:color w:val="000000"/>
        </w:rPr>
        <w:t xml:space="preserve"> a Caixa Econômica possui estrutura e espaço físico e inadequado</w:t>
      </w:r>
      <w:r>
        <w:rPr>
          <w:color w:val="000000"/>
        </w:rPr>
        <w:t>, para atender todas as pessoas do município de Sorriso, bem como dos municípios circunvizinhos, gerando</w:t>
      </w:r>
      <w:r w:rsidR="002F74ED">
        <w:rPr>
          <w:color w:val="000000"/>
        </w:rPr>
        <w:t xml:space="preserve"> assim</w:t>
      </w:r>
      <w:r>
        <w:rPr>
          <w:color w:val="000000"/>
        </w:rPr>
        <w:t xml:space="preserve"> gran</w:t>
      </w:r>
      <w:r w:rsidR="002F74ED">
        <w:rPr>
          <w:color w:val="000000"/>
        </w:rPr>
        <w:t>de insatisfação aos usuários e seus</w:t>
      </w:r>
      <w:r>
        <w:rPr>
          <w:color w:val="000000"/>
        </w:rPr>
        <w:t xml:space="preserve"> serviços</w:t>
      </w:r>
      <w:r w:rsidR="002F74ED">
        <w:rPr>
          <w:color w:val="000000"/>
        </w:rPr>
        <w:t>,</w:t>
      </w:r>
      <w:r>
        <w:rPr>
          <w:color w:val="000000"/>
        </w:rPr>
        <w:t xml:space="preserve"> principalmente às pessoas idosas</w:t>
      </w:r>
      <w:r w:rsidR="002F74ED">
        <w:rPr>
          <w:color w:val="000000"/>
        </w:rPr>
        <w:t xml:space="preserve"> e</w:t>
      </w:r>
      <w:r>
        <w:rPr>
          <w:color w:val="000000"/>
        </w:rPr>
        <w:t xml:space="preserve"> mulheres grávidas, que ficam na fila fora do banco </w:t>
      </w:r>
      <w:r w:rsidR="002F74ED">
        <w:rPr>
          <w:color w:val="000000"/>
        </w:rPr>
        <w:t>em</w:t>
      </w:r>
      <w:r>
        <w:rPr>
          <w:color w:val="000000"/>
        </w:rPr>
        <w:t xml:space="preserve"> pé expostos ao sol, a chuva e outros;</w:t>
      </w:r>
    </w:p>
    <w:p w:rsidR="007604CB" w:rsidRDefault="007604CB" w:rsidP="007604C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3"/>
          <w:szCs w:val="23"/>
        </w:rPr>
      </w:pPr>
    </w:p>
    <w:p w:rsidR="00187D22" w:rsidRPr="00682F8B" w:rsidRDefault="00187D22" w:rsidP="007604C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color w:val="000000"/>
        </w:rPr>
        <w:t xml:space="preserve">Considerando que dados do IBGE comprovam </w:t>
      </w:r>
      <w:r w:rsidR="002F74ED">
        <w:rPr>
          <w:color w:val="000000"/>
        </w:rPr>
        <w:t xml:space="preserve">que </w:t>
      </w:r>
      <w:r>
        <w:rPr>
          <w:color w:val="000000"/>
        </w:rPr>
        <w:t>o aumento populacional de nosso município chega à casa de 7% anual, de forma que se torna necessár</w:t>
      </w:r>
      <w:r w:rsidR="002F74ED">
        <w:rPr>
          <w:color w:val="000000"/>
        </w:rPr>
        <w:t>ia urgente</w:t>
      </w:r>
      <w:r w:rsidR="007604CB">
        <w:rPr>
          <w:color w:val="000000"/>
        </w:rPr>
        <w:t xml:space="preserve"> ampliação.</w:t>
      </w:r>
    </w:p>
    <w:p w:rsidR="007604CB" w:rsidRDefault="007604CB" w:rsidP="007604CB">
      <w:pPr>
        <w:spacing w:after="0" w:line="240" w:lineRule="auto"/>
        <w:ind w:firstLine="1418"/>
        <w:jc w:val="both"/>
      </w:pPr>
    </w:p>
    <w:p w:rsidR="001E6843" w:rsidRDefault="001E6843" w:rsidP="007604CB">
      <w:pPr>
        <w:spacing w:after="0" w:line="240" w:lineRule="auto"/>
        <w:ind w:firstLine="1418"/>
        <w:jc w:val="both"/>
      </w:pPr>
      <w:r w:rsidRPr="001E6843">
        <w:t>Câmara Municipal de Sorriso, Estado de Mato Grosso, e</w:t>
      </w:r>
      <w:r w:rsidR="009B1E6C">
        <w:t xml:space="preserve">m </w:t>
      </w:r>
      <w:r w:rsidR="00682F8B">
        <w:t>27</w:t>
      </w:r>
      <w:r w:rsidRPr="001E6843">
        <w:t xml:space="preserve"> de </w:t>
      </w:r>
      <w:r w:rsidR="00EB4305">
        <w:t>março</w:t>
      </w:r>
      <w:r w:rsidRPr="001E6843">
        <w:t xml:space="preserve"> de 201</w:t>
      </w:r>
      <w:r w:rsidR="00682F8B">
        <w:t>8</w:t>
      </w:r>
      <w:r w:rsidRPr="001E6843">
        <w:t>.</w:t>
      </w:r>
    </w:p>
    <w:p w:rsidR="002F74ED" w:rsidRDefault="002F74ED" w:rsidP="007604CB">
      <w:pPr>
        <w:spacing w:after="0" w:line="240" w:lineRule="auto"/>
        <w:ind w:firstLine="1418"/>
        <w:jc w:val="center"/>
      </w:pPr>
    </w:p>
    <w:p w:rsidR="007604CB" w:rsidRDefault="007604CB" w:rsidP="007604CB">
      <w:pPr>
        <w:spacing w:after="0" w:line="240" w:lineRule="auto"/>
        <w:ind w:firstLine="1134"/>
        <w:jc w:val="center"/>
      </w:pPr>
    </w:p>
    <w:p w:rsidR="007604CB" w:rsidRPr="001E6843" w:rsidRDefault="007604CB" w:rsidP="007604CB">
      <w:pPr>
        <w:spacing w:after="0" w:line="240" w:lineRule="auto"/>
        <w:jc w:val="center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1E6843" w:rsidRPr="001E6843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EB4305" w:rsidP="007604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1E6843" w:rsidRDefault="001E6843" w:rsidP="007604CB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EB4305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Default="001E6843" w:rsidP="007604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7604CB" w:rsidRDefault="007604CB" w:rsidP="007604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7604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7604C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MARISA</w:t>
            </w:r>
          </w:p>
          <w:p w:rsidR="001E6843" w:rsidRPr="001E6843" w:rsidRDefault="001E6843" w:rsidP="007604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</w:t>
            </w:r>
            <w:r w:rsidR="00EB4305"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7604C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Default="001E6843" w:rsidP="007604CB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PM</w:t>
            </w:r>
            <w:r w:rsidR="00EB4305">
              <w:rPr>
                <w:b/>
                <w:bCs/>
                <w:color w:val="000000"/>
                <w:lang w:eastAsia="en-US"/>
              </w:rPr>
              <w:t>B</w:t>
            </w:r>
          </w:p>
          <w:p w:rsidR="00EB4305" w:rsidRPr="001E6843" w:rsidRDefault="00EB4305" w:rsidP="007604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B376DA" w:rsidP="007604C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7604CB" w:rsidRDefault="001E6843" w:rsidP="007604CB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>
              <w:rPr>
                <w:b/>
                <w:bCs/>
                <w:color w:val="000000"/>
                <w:lang w:eastAsia="en-US"/>
              </w:rPr>
              <w:t>TB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7604C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1E6843" w:rsidRDefault="001E6843" w:rsidP="007604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7604C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1E6843" w:rsidRDefault="001E6843" w:rsidP="007604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>
              <w:rPr>
                <w:b/>
                <w:bCs/>
                <w:color w:val="000000"/>
                <w:lang w:eastAsia="en-US"/>
              </w:rPr>
              <w:t>PSB</w:t>
            </w:r>
          </w:p>
        </w:tc>
      </w:tr>
      <w:tr w:rsidR="001E6843" w:rsidRPr="001E6843" w:rsidTr="001E6843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7604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7604C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Default="009B1E6C" w:rsidP="007604CB">
      <w:pPr>
        <w:spacing w:after="0" w:line="240" w:lineRule="auto"/>
      </w:pPr>
    </w:p>
    <w:sectPr w:rsidR="009B1E6C" w:rsidSect="007604CB">
      <w:pgSz w:w="11906" w:h="16838"/>
      <w:pgMar w:top="2552" w:right="1274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2F" w:rsidRDefault="008E402F" w:rsidP="00682F8B">
      <w:pPr>
        <w:spacing w:after="0" w:line="240" w:lineRule="auto"/>
      </w:pPr>
      <w:r>
        <w:separator/>
      </w:r>
    </w:p>
  </w:endnote>
  <w:endnote w:type="continuationSeparator" w:id="0">
    <w:p w:rsidR="008E402F" w:rsidRDefault="008E402F" w:rsidP="0068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2F" w:rsidRDefault="008E402F" w:rsidP="00682F8B">
      <w:pPr>
        <w:spacing w:after="0" w:line="240" w:lineRule="auto"/>
      </w:pPr>
      <w:r>
        <w:separator/>
      </w:r>
    </w:p>
  </w:footnote>
  <w:footnote w:type="continuationSeparator" w:id="0">
    <w:p w:rsidR="008E402F" w:rsidRDefault="008E402F" w:rsidP="00682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F000B"/>
    <w:rsid w:val="00187D22"/>
    <w:rsid w:val="001E6843"/>
    <w:rsid w:val="002F74ED"/>
    <w:rsid w:val="004311D9"/>
    <w:rsid w:val="00432494"/>
    <w:rsid w:val="00490B28"/>
    <w:rsid w:val="00574AF2"/>
    <w:rsid w:val="006567E4"/>
    <w:rsid w:val="00682F8B"/>
    <w:rsid w:val="006B46B4"/>
    <w:rsid w:val="007604CB"/>
    <w:rsid w:val="007B2122"/>
    <w:rsid w:val="0089309E"/>
    <w:rsid w:val="008E402F"/>
    <w:rsid w:val="00934034"/>
    <w:rsid w:val="00935B8D"/>
    <w:rsid w:val="00965FA1"/>
    <w:rsid w:val="009B1E6C"/>
    <w:rsid w:val="009B214C"/>
    <w:rsid w:val="009F2F07"/>
    <w:rsid w:val="00B376DA"/>
    <w:rsid w:val="00C049AE"/>
    <w:rsid w:val="00C6142F"/>
    <w:rsid w:val="00CF79EE"/>
    <w:rsid w:val="00DD70CC"/>
    <w:rsid w:val="00E97175"/>
    <w:rsid w:val="00EB4305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unhideWhenUsed/>
    <w:rsid w:val="00682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F8B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2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F8B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F8B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unhideWhenUsed/>
    <w:rsid w:val="00682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F8B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2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F8B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F8B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759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</cp:revision>
  <cp:lastPrinted>2018-03-27T12:44:00Z</cp:lastPrinted>
  <dcterms:created xsi:type="dcterms:W3CDTF">2017-03-09T15:53:00Z</dcterms:created>
  <dcterms:modified xsi:type="dcterms:W3CDTF">2018-04-02T14:35:00Z</dcterms:modified>
</cp:coreProperties>
</file>