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97" w:rsidRPr="006954BD" w:rsidRDefault="007D6B97" w:rsidP="007D6B97">
      <w:pPr>
        <w:autoSpaceDE w:val="0"/>
        <w:autoSpaceDN w:val="0"/>
        <w:adjustRightInd w:val="0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2.829, DE 28 DE MARÇO DE 2018. </w:t>
      </w:r>
    </w:p>
    <w:p w:rsidR="007D6B97" w:rsidRDefault="007D6B97" w:rsidP="007D6B97">
      <w:pPr>
        <w:tabs>
          <w:tab w:val="left" w:pos="3255"/>
        </w:tabs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D6B97" w:rsidRDefault="007D6B97" w:rsidP="007D6B97">
      <w:pPr>
        <w:tabs>
          <w:tab w:val="left" w:pos="1134"/>
        </w:tabs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7D6B97" w:rsidRDefault="007D6B97" w:rsidP="007D6B97">
      <w:pPr>
        <w:tabs>
          <w:tab w:val="left" w:pos="1134"/>
        </w:tabs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4E66FA">
        <w:rPr>
          <w:rFonts w:ascii="Times New Roman" w:hAnsi="Times New Roman" w:cs="Times New Roman"/>
          <w:sz w:val="24"/>
          <w:szCs w:val="24"/>
        </w:rPr>
        <w:t>Autoriza o Poder Executivo a receber em forma de doação imóvel que menciona, e dá outras providências.</w:t>
      </w:r>
    </w:p>
    <w:p w:rsidR="007D6B97" w:rsidRDefault="007D6B97" w:rsidP="007D6B97">
      <w:pPr>
        <w:autoSpaceDE w:val="0"/>
        <w:autoSpaceDN w:val="0"/>
        <w:adjustRightInd w:val="0"/>
        <w:ind w:left="3261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6954BD" w:rsidRDefault="007D6B97" w:rsidP="007D6B9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101CF0" w:rsidRDefault="007D6B97" w:rsidP="007D6B97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Pr="00101CF0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101CF0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101CF0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7D6B97" w:rsidRPr="006954BD" w:rsidRDefault="007D6B97" w:rsidP="007D6B9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D6B97" w:rsidRDefault="007D6B97" w:rsidP="007D6B97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Fica o Poder Executivo Municipal autorizado a receber em forma de doação, sem ônus para o Município, o imóvel urbano Lote nº 98-A/98-B – Parte 01, denominado Área Remanescente I, situada no Loteamento Residencial Topázio, com 8.903,57m2 (oito mil, novecentos e três metros quadrados e cinco mil e setecentos centímetros quadrados), matriculado perante o Cartório de Registro de Imóveis da Comarca de Sorriso-MT sob nº 46.011, imóvel este de propriedade de Residencial Topázio Empreendimentos Imobiliários SPE LTDA, pessoa jurídica de direito privado, inscrita no CNPJ sob nº 18.289.320/0001-79, destinado a integrar a Área de Preservação Permanente de Sorris</w:t>
      </w:r>
      <w:bookmarkStart w:id="0" w:name="_GoBack"/>
      <w:bookmarkEnd w:id="0"/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o/MT.</w:t>
      </w: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2º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imóvel a que se refere o artigo anterior passará a fazer parte do patrimônio público municipal.</w:t>
      </w: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3º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As despesas decorrentes de escrituração correrão por conta do Município. </w:t>
      </w:r>
    </w:p>
    <w:p w:rsidR="007D6B97" w:rsidRPr="004E66FA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6B97" w:rsidRDefault="007D6B97" w:rsidP="007D6B9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4º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:rsidR="007D6B97" w:rsidRDefault="007D6B97" w:rsidP="007D6B9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01CF0">
        <w:rPr>
          <w:rFonts w:ascii="Times New Roman" w:hAnsi="Times New Roman" w:cs="Times New Roman"/>
          <w:bCs/>
          <w:sz w:val="24"/>
          <w:szCs w:val="24"/>
        </w:rPr>
        <w:t xml:space="preserve"> de Março de 2018.</w:t>
      </w:r>
    </w:p>
    <w:p w:rsidR="007D6B97" w:rsidRPr="00101CF0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101CF0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B97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101CF0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101CF0" w:rsidRDefault="007D6B97" w:rsidP="007D6B97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B97" w:rsidRPr="00101CF0" w:rsidRDefault="007D6B97" w:rsidP="007D6B9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7D6B97" w:rsidRPr="00101CF0" w:rsidRDefault="007D6B97" w:rsidP="007D6B9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7D6B97" w:rsidRPr="00101CF0" w:rsidRDefault="007D6B97" w:rsidP="007D6B9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CF0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D6B97" w:rsidRPr="00101CF0" w:rsidRDefault="007D6B97" w:rsidP="007D6B9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7D6B97" w:rsidRPr="00101CF0" w:rsidRDefault="007D6B97" w:rsidP="007D6B97">
      <w:pPr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rPr>
          <w:rFonts w:ascii="Times New Roman" w:hAnsi="Times New Roman" w:cs="Times New Roman"/>
          <w:sz w:val="24"/>
          <w:szCs w:val="24"/>
        </w:rPr>
      </w:pPr>
    </w:p>
    <w:p w:rsidR="007D6B97" w:rsidRPr="00101CF0" w:rsidRDefault="007D6B97" w:rsidP="007D6B9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7D6B97" w:rsidRPr="00101CF0" w:rsidRDefault="007D6B97" w:rsidP="007D6B97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021DE0" w:rsidRDefault="00021DE0"/>
    <w:sectPr w:rsidR="00021DE0" w:rsidSect="004E66FA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21DE0"/>
    <w:rsid w:val="001915A3"/>
    <w:rsid w:val="00217F62"/>
    <w:rsid w:val="007D6B9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D6B9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2018-04-04T12:22:00Z</dcterms:created>
  <dcterms:modified xsi:type="dcterms:W3CDTF">2018-04-04T12:22:00Z</dcterms:modified>
</cp:coreProperties>
</file>