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45" w:rsidRPr="00BC34F6" w:rsidRDefault="00100945" w:rsidP="00100945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BC34F6">
        <w:rPr>
          <w:rFonts w:ascii="Times New Roman" w:hAnsi="Times New Roman" w:cs="Times New Roman"/>
          <w:b/>
          <w:bCs/>
          <w:sz w:val="24"/>
          <w:szCs w:val="24"/>
        </w:rPr>
        <w:t>LEI Nº 2.831, DE 28 DE MARÇO DE 2018.</w:t>
      </w:r>
    </w:p>
    <w:p w:rsidR="00100945" w:rsidRPr="00BC34F6" w:rsidRDefault="00100945" w:rsidP="00100945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0945" w:rsidRPr="00BC34F6" w:rsidRDefault="00100945" w:rsidP="00100945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BC34F6">
        <w:rPr>
          <w:rFonts w:ascii="Times New Roman" w:hAnsi="Times New Roman" w:cs="Times New Roman"/>
          <w:bCs/>
          <w:sz w:val="24"/>
          <w:szCs w:val="24"/>
        </w:rPr>
        <w:t>Autoriza o Poder Executivo Municipal a outorgar Cessão de Uso de bem imóvel e equipamentos em favor da A</w:t>
      </w:r>
      <w:r w:rsidRPr="00BC34F6">
        <w:rPr>
          <w:rFonts w:ascii="Times New Roman" w:hAnsi="Times New Roman" w:cs="Times New Roman"/>
          <w:sz w:val="24"/>
          <w:szCs w:val="24"/>
        </w:rPr>
        <w:t>ssociação Sorriso de Catadores de Materiais Recicláveis</w:t>
      </w:r>
      <w:r w:rsidRPr="00BC34F6">
        <w:rPr>
          <w:rFonts w:ascii="Times New Roman" w:hAnsi="Times New Roman" w:cs="Times New Roman"/>
          <w:bCs/>
          <w:sz w:val="24"/>
          <w:szCs w:val="24"/>
        </w:rPr>
        <w:t xml:space="preserve"> e dá outras providências</w:t>
      </w:r>
      <w:r w:rsidRPr="00BC34F6">
        <w:rPr>
          <w:rFonts w:ascii="Times New Roman" w:hAnsi="Times New Roman" w:cs="Times New Roman"/>
          <w:sz w:val="24"/>
          <w:szCs w:val="24"/>
        </w:rPr>
        <w:t>.</w:t>
      </w:r>
    </w:p>
    <w:p w:rsidR="00100945" w:rsidRPr="00BC34F6" w:rsidRDefault="00100945" w:rsidP="0010094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100945" w:rsidRPr="00BC34F6" w:rsidRDefault="00100945" w:rsidP="00100945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4F6">
        <w:rPr>
          <w:rFonts w:ascii="Times New Roman" w:hAnsi="Times New Roman" w:cs="Times New Roman"/>
          <w:bCs/>
          <w:sz w:val="24"/>
          <w:szCs w:val="24"/>
        </w:rPr>
        <w:t xml:space="preserve">Ari </w:t>
      </w:r>
      <w:proofErr w:type="spellStart"/>
      <w:r w:rsidRPr="00BC34F6">
        <w:rPr>
          <w:rFonts w:ascii="Times New Roman" w:hAnsi="Times New Roman" w:cs="Times New Roman"/>
          <w:bCs/>
          <w:sz w:val="24"/>
          <w:szCs w:val="24"/>
        </w:rPr>
        <w:t>Genézio</w:t>
      </w:r>
      <w:proofErr w:type="spellEnd"/>
      <w:r w:rsidRPr="00BC34F6">
        <w:rPr>
          <w:rFonts w:ascii="Times New Roman" w:hAnsi="Times New Roman" w:cs="Times New Roman"/>
          <w:bCs/>
          <w:sz w:val="24"/>
          <w:szCs w:val="24"/>
        </w:rPr>
        <w:t xml:space="preserve"> Lafin, Prefeito Municipal de Sorriso, Estado de Mato Grosso, faço saber que a Câmara Municipal de Sorriso aprovou e eu sanciono a seguinte Lei:</w:t>
      </w:r>
    </w:p>
    <w:p w:rsidR="00100945" w:rsidRDefault="00100945" w:rsidP="00100945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100945" w:rsidRPr="00BC34F6" w:rsidRDefault="00100945" w:rsidP="00100945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100945" w:rsidRPr="00BC34F6" w:rsidRDefault="00100945" w:rsidP="00100945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C3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Art. 1º - </w:t>
      </w:r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Fica o Poder Executivo Municipal autorizado a efetuar a Cessão de Uso de Bem Imóvel pertencente ao Patrimônio Público para </w:t>
      </w:r>
      <w:r w:rsidRPr="00BC3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ASSOCIAÇÃO SORRISO DE CATADORES DE MATERIAIS RECICLÁVEIS-ASC</w:t>
      </w:r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de direito privado, sem fins lucrativos, inscrita no CNPJ/MF sob o n° 14.081.412/0001-08, neste </w:t>
      </w:r>
      <w:proofErr w:type="gramStart"/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ato representada</w:t>
      </w:r>
      <w:proofErr w:type="gramEnd"/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pelo seu Presidente, o Sr. JHONY REUS SCHOLZ, brasileiro, casado, inscrito no RG sob o n° 1486905-5SSP/MT e no CPF sob o n° 006.034.231-59, estabelecido na Rua </w:t>
      </w:r>
      <w:proofErr w:type="spellStart"/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Guaiba</w:t>
      </w:r>
      <w:proofErr w:type="spellEnd"/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s/n, Q 20, L 06, Bairro Nova Aliança, neste município, do seguinte bem público: Imóvel rural com 20.000,00 m² (vinte mil metros quadrados), situado na Chácara 65 e 66 no Loteamento Verdes Campos, Setor Leste, Zona Industrial.</w:t>
      </w:r>
    </w:p>
    <w:p w:rsidR="00100945" w:rsidRPr="00BC34F6" w:rsidRDefault="00100945" w:rsidP="00100945">
      <w:pPr>
        <w:ind w:firstLine="1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0945" w:rsidRPr="00BC34F6" w:rsidRDefault="00100945" w:rsidP="00100945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C3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§1º - </w:t>
      </w:r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cedência do imóvel citado no caput deste artigo, inclui a cedência de parte de 01 (um) imóvel (barracão), medindo no total 4.500,00m², sendo que será </w:t>
      </w:r>
      <w:proofErr w:type="gramStart"/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cedido</w:t>
      </w:r>
      <w:proofErr w:type="gramEnd"/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a Cessionária a fração de 1.620,00 m² (um mil e seiscentos e vinte metros quadrados), compreendendo: 1.045,11 m² de área livre para trabalho, escritório em alvenaria, banheiro e copa com área de 34,89 m², depósito de pneus usados com área de 540,00 m².</w:t>
      </w:r>
    </w:p>
    <w:p w:rsidR="00100945" w:rsidRPr="00BC34F6" w:rsidRDefault="00100945" w:rsidP="00100945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0945" w:rsidRPr="00BC34F6" w:rsidRDefault="00100945" w:rsidP="00100945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C3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§2º</w:t>
      </w:r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Poderá a cessionária classificar e vender os pneus existentes no depósito, (barracão).</w:t>
      </w:r>
    </w:p>
    <w:p w:rsidR="00100945" w:rsidRPr="00BC34F6" w:rsidRDefault="00100945" w:rsidP="00100945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0945" w:rsidRPr="00BC34F6" w:rsidRDefault="00100945" w:rsidP="00100945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C3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2º - </w:t>
      </w:r>
      <w:r w:rsidRPr="00BC34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Fica autorizado o Poder Executivo Municipal efetuar a Cessão de Uso de equipamentos de sua propriedade, para a referida entidade citada no art. </w:t>
      </w:r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1º,</w:t>
      </w:r>
      <w:r w:rsidRPr="00BC34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que sejam específicos para a atividade que se destina.</w:t>
      </w:r>
    </w:p>
    <w:p w:rsidR="00100945" w:rsidRPr="00BC34F6" w:rsidRDefault="00100945" w:rsidP="00100945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0945" w:rsidRPr="00BC34F6" w:rsidRDefault="00100945" w:rsidP="00100945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C3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Parágrafo Único</w:t>
      </w:r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Os bens citados no caput do art. 2º compreendem: esteiras, prensas hidráulicas e outros equipamentos especificados no Termo de Cessão de Uso.</w:t>
      </w:r>
    </w:p>
    <w:p w:rsidR="00100945" w:rsidRPr="00BC34F6" w:rsidRDefault="00100945" w:rsidP="00100945">
      <w:pPr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0945" w:rsidRPr="00BC34F6" w:rsidRDefault="00100945" w:rsidP="00100945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C3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3º - </w:t>
      </w:r>
      <w:r w:rsidRPr="00BC34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O </w:t>
      </w:r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presente Cessão de Uso se destina única e exclusivamente </w:t>
      </w:r>
      <w:r w:rsidRPr="00BC34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como forma de incentivar as atividades da associação, promover ação eficiente no que refere-se </w:t>
      </w:r>
      <w:proofErr w:type="gramStart"/>
      <w:r w:rsidRPr="00BC34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</w:t>
      </w:r>
      <w:proofErr w:type="gramEnd"/>
      <w:r w:rsidRPr="00BC34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coleta seletiva, </w:t>
      </w:r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controle e destinação final adequada dos resíduos sólidos.</w:t>
      </w:r>
    </w:p>
    <w:p w:rsidR="00100945" w:rsidRPr="00BC34F6" w:rsidRDefault="00100945" w:rsidP="00100945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0945" w:rsidRPr="00BC34F6" w:rsidRDefault="00100945" w:rsidP="00100945">
      <w:pPr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BC3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Art. 4º - </w:t>
      </w:r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Fica o Poder Executivo autorizado como forma de cooperação técnica e incentivo as atividades da associação, além da cessão de uso do bem imóvel e equipamentos previstos nos </w:t>
      </w:r>
      <w:proofErr w:type="spellStart"/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arts</w:t>
      </w:r>
      <w:proofErr w:type="spellEnd"/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1</w:t>
      </w:r>
      <w:r w:rsidRPr="00BC3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º </w:t>
      </w:r>
      <w:r w:rsidRPr="00BC34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</w:t>
      </w:r>
      <w:r w:rsidRPr="00BC3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Pr="00BC3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º</w:t>
      </w:r>
      <w:r w:rsidRPr="00BC34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 os seguintes:</w:t>
      </w:r>
    </w:p>
    <w:p w:rsidR="00100945" w:rsidRPr="00BC34F6" w:rsidRDefault="00100945" w:rsidP="00100945">
      <w:pPr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100945" w:rsidRPr="00BC34F6" w:rsidRDefault="00100945" w:rsidP="00100945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C3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 –</w:t>
      </w:r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Disponibilizar os projetos hidráulicos, elétrico, combate a incêndio, bem como, licenciamento ambiental do imóvel cedido;</w:t>
      </w:r>
    </w:p>
    <w:p w:rsidR="00100945" w:rsidRPr="00BC34F6" w:rsidRDefault="00100945" w:rsidP="00100945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C3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II –</w:t>
      </w:r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Disponibilizar o Alvará de Funcionamento para a CESSIONÁRIA;</w:t>
      </w:r>
    </w:p>
    <w:p w:rsidR="00100945" w:rsidRPr="00BC34F6" w:rsidRDefault="00100945" w:rsidP="00100945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C3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III –</w:t>
      </w:r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Custear despesas de água e energia elétrica do imóvel;</w:t>
      </w:r>
    </w:p>
    <w:p w:rsidR="00100945" w:rsidRPr="00BC34F6" w:rsidRDefault="00100945" w:rsidP="00100945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C3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IV –</w:t>
      </w:r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Custear a Manutenção Elétrica, Hidráulica, Estrutural dos bens imóveis e equipamentos cedidos;</w:t>
      </w:r>
    </w:p>
    <w:p w:rsidR="00100945" w:rsidRPr="00BC34F6" w:rsidRDefault="00100945" w:rsidP="00100945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C3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 –</w:t>
      </w:r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Promover a limpeza e coleta de resíduos quando necessário.</w:t>
      </w:r>
    </w:p>
    <w:p w:rsidR="00100945" w:rsidRPr="00BC34F6" w:rsidRDefault="00100945" w:rsidP="00100945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0945" w:rsidRPr="00BC34F6" w:rsidRDefault="00100945" w:rsidP="00100945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C3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5º</w:t>
      </w:r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A vigência da presente cessão de uso será da data de assinatura do termo de cessão de uso dos bens constantes nos </w:t>
      </w:r>
      <w:proofErr w:type="spellStart"/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arts</w:t>
      </w:r>
      <w:proofErr w:type="spellEnd"/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1º e 2º até a data de 31 de Dezembro de 2.021, podendo posteriormente ser prorrogado mediante termo aditivo, conforme interesse entre as partes.</w:t>
      </w:r>
    </w:p>
    <w:p w:rsidR="00100945" w:rsidRPr="00BC34F6" w:rsidRDefault="00100945" w:rsidP="00100945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0945" w:rsidRPr="00BC34F6" w:rsidRDefault="00100945" w:rsidP="00100945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C3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Art. 6º - </w:t>
      </w:r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não cumprimento das disposições constantes no artigo 3º desta Lei implicará na revogação de pleno direito da cessão dos bens, independentemente de qualquer notificação e ressarcimento por parte do Município, facultando ao cessionário a retirada das benfeitorias por si construídas e instaladas, porventura erguidas na área sob as suas expensas.</w:t>
      </w:r>
    </w:p>
    <w:p w:rsidR="00100945" w:rsidRPr="00BC34F6" w:rsidRDefault="00100945" w:rsidP="00100945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0945" w:rsidRPr="00BC34F6" w:rsidRDefault="00100945" w:rsidP="00100945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C3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Art. 7º</w:t>
      </w:r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Ocorrerá, ainda, a revogação da cessão, quando for dado à área pública, destinação diversa da constante no artigo 3º desta Lei, sem autorização expressa dos Poderes Executivo e Legislativo deste Município.</w:t>
      </w:r>
    </w:p>
    <w:p w:rsidR="00100945" w:rsidRPr="00BC34F6" w:rsidRDefault="00100945" w:rsidP="00100945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0945" w:rsidRPr="00BC34F6" w:rsidRDefault="00100945" w:rsidP="00100945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C3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Parágrafo Único</w:t>
      </w:r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O imóvel objeto desta Lei não poderá ser vendido, hipotecado, cedido, alugado nem dado em garantia a agências financiadoras, arrendado ou oferecido em garantia, consistindo qualquer uma dessas práticas em motivo para a reversão da cessão e retomada do imóvel pelo Poder Público Municipal.</w:t>
      </w:r>
    </w:p>
    <w:p w:rsidR="00100945" w:rsidRPr="00BC34F6" w:rsidRDefault="00100945" w:rsidP="00100945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0945" w:rsidRPr="00BC34F6" w:rsidRDefault="00100945" w:rsidP="00100945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C3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Art. 8º - </w:t>
      </w:r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o Poder Executivo Municipal autorizado a adotar todas as medidas Administrativas, Contábeis e Jurídicas necessárias a fim de atender e cumprir o disposto nos artigos anteriores.</w:t>
      </w:r>
    </w:p>
    <w:p w:rsidR="00100945" w:rsidRPr="00BC34F6" w:rsidRDefault="00100945" w:rsidP="00100945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0945" w:rsidRPr="00BC34F6" w:rsidRDefault="00100945" w:rsidP="00100945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C3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Art. 9º - </w:t>
      </w:r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Caberá ao Cessionário a conservação do imóvel e das instalações, mantendo-os </w:t>
      </w:r>
      <w:proofErr w:type="gramStart"/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sempre limpos e bem cuidado, bem como, cumprimento da legislação municipal, estadual e federal no que tange ao desenvolvimento de suas atividades</w:t>
      </w:r>
      <w:proofErr w:type="gramEnd"/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:rsidR="00100945" w:rsidRPr="00BC34F6" w:rsidRDefault="00100945" w:rsidP="00100945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0945" w:rsidRPr="00BC34F6" w:rsidRDefault="00100945" w:rsidP="00100945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C3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Art. 10 - </w:t>
      </w:r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 Lei entra em vigor na data de sua publicação.</w:t>
      </w:r>
    </w:p>
    <w:p w:rsidR="00100945" w:rsidRPr="00BC34F6" w:rsidRDefault="00100945" w:rsidP="00100945">
      <w:pPr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0945" w:rsidRPr="00BC34F6" w:rsidRDefault="00100945" w:rsidP="00100945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C34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Art. 11 - </w:t>
      </w:r>
      <w:r w:rsidRPr="00BC34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Ficam revogadas as disposições em contrário.</w:t>
      </w:r>
    </w:p>
    <w:p w:rsidR="00100945" w:rsidRPr="00BC34F6" w:rsidRDefault="00100945" w:rsidP="0010094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00945" w:rsidRPr="00BC34F6" w:rsidRDefault="00100945" w:rsidP="00100945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4F6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28 de Março de 2018.</w:t>
      </w:r>
    </w:p>
    <w:p w:rsidR="00100945" w:rsidRPr="00BC34F6" w:rsidRDefault="00100945" w:rsidP="00100945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0945" w:rsidRPr="00BC34F6" w:rsidRDefault="00100945" w:rsidP="00100945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0945" w:rsidRPr="00BC34F6" w:rsidRDefault="00100945" w:rsidP="00100945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4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ARI GENÉZIO LAFIN</w:t>
      </w:r>
    </w:p>
    <w:p w:rsidR="00100945" w:rsidRPr="00BC34F6" w:rsidRDefault="00100945" w:rsidP="0010094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4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Prefeito Municipal </w:t>
      </w:r>
    </w:p>
    <w:p w:rsidR="00100945" w:rsidRPr="00BC34F6" w:rsidRDefault="00100945" w:rsidP="001009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4F6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100945" w:rsidRDefault="00100945" w:rsidP="00100945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00945" w:rsidRPr="00BC34F6" w:rsidRDefault="00100945" w:rsidP="00100945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00945" w:rsidRPr="00BC34F6" w:rsidRDefault="00100945" w:rsidP="00100945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BC34F6">
        <w:rPr>
          <w:rFonts w:ascii="Times New Roman" w:hAnsi="Times New Roman"/>
          <w:color w:val="auto"/>
          <w:sz w:val="24"/>
          <w:szCs w:val="24"/>
        </w:rPr>
        <w:t xml:space="preserve"> ESTEVAM HUNGARO CALVO FILHO</w:t>
      </w:r>
    </w:p>
    <w:p w:rsidR="00100945" w:rsidRPr="00BC34F6" w:rsidRDefault="00100945" w:rsidP="00100945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BC34F6">
        <w:rPr>
          <w:rFonts w:ascii="Times New Roman" w:hAnsi="Times New Roman"/>
          <w:b w:val="0"/>
          <w:color w:val="auto"/>
          <w:sz w:val="24"/>
          <w:szCs w:val="24"/>
        </w:rPr>
        <w:t xml:space="preserve">             Secretário de Administração</w:t>
      </w:r>
    </w:p>
    <w:p w:rsidR="006F4DCD" w:rsidRPr="00100945" w:rsidRDefault="006F4DCD" w:rsidP="00100945">
      <w:bookmarkStart w:id="0" w:name="_GoBack"/>
      <w:bookmarkEnd w:id="0"/>
    </w:p>
    <w:sectPr w:rsidR="006F4DCD" w:rsidRPr="00100945" w:rsidSect="00BC34F6">
      <w:pgSz w:w="11906" w:h="16838"/>
      <w:pgMar w:top="2268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00945"/>
    <w:rsid w:val="001915A3"/>
    <w:rsid w:val="00217F62"/>
    <w:rsid w:val="006F4DC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10094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4236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2018-04-04T12:35:00Z</dcterms:created>
  <dcterms:modified xsi:type="dcterms:W3CDTF">2018-04-04T12:35:00Z</dcterms:modified>
</cp:coreProperties>
</file>