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B2" w:rsidRPr="001265B2" w:rsidRDefault="001265B2" w:rsidP="001265B2">
      <w:pPr>
        <w:keepNext/>
        <w:spacing w:after="0" w:line="240" w:lineRule="auto"/>
        <w:ind w:left="2835"/>
        <w:outlineLvl w:val="1"/>
        <w:rPr>
          <w:rFonts w:ascii="Times New Roman" w:eastAsia="Arial Unicode MS" w:hAnsi="Times New Roman" w:cs="Arial"/>
          <w:b/>
          <w:bCs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Arial"/>
          <w:b/>
          <w:bCs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t-BR"/>
        </w:rPr>
        <w:t>51</w:t>
      </w:r>
      <w:r w:rsidRPr="001265B2">
        <w:rPr>
          <w:rFonts w:ascii="Times New Roman" w:eastAsia="Times New Roman" w:hAnsi="Times New Roman" w:cs="Arial"/>
          <w:b/>
          <w:bCs/>
          <w:sz w:val="24"/>
          <w:szCs w:val="24"/>
          <w:lang w:eastAsia="pt-BR"/>
        </w:rPr>
        <w:t>/2019</w:t>
      </w:r>
      <w:bookmarkStart w:id="0" w:name="_GoBack"/>
      <w:bookmarkEnd w:id="0"/>
    </w:p>
    <w:p w:rsidR="001265B2" w:rsidRDefault="001265B2" w:rsidP="001265B2">
      <w:pPr>
        <w:keepNext/>
        <w:spacing w:after="0" w:line="240" w:lineRule="auto"/>
        <w:ind w:left="2835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pt-BR"/>
        </w:rPr>
      </w:pPr>
    </w:p>
    <w:p w:rsidR="001265B2" w:rsidRPr="001265B2" w:rsidRDefault="001265B2" w:rsidP="001265B2">
      <w:pPr>
        <w:keepNext/>
        <w:spacing w:after="0" w:line="240" w:lineRule="auto"/>
        <w:ind w:left="2835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pt-BR"/>
        </w:rPr>
      </w:pPr>
    </w:p>
    <w:p w:rsidR="001265B2" w:rsidRPr="001265B2" w:rsidRDefault="001265B2" w:rsidP="001265B2">
      <w:pPr>
        <w:keepNext/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23</w:t>
      </w:r>
      <w:r w:rsidRPr="001265B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de abril de 2019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.</w:t>
      </w:r>
    </w:p>
    <w:p w:rsidR="001265B2" w:rsidRDefault="001265B2" w:rsidP="001265B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265B2" w:rsidRDefault="001265B2" w:rsidP="001265B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Estabelece padronização de vida útil e percentual de valores residuais dos bens móveis e imóveis da Câmara Municipal de Sorriso </w:t>
      </w: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>e dá outras providências.</w:t>
      </w:r>
    </w:p>
    <w:p w:rsidR="001265B2" w:rsidRDefault="001265B2" w:rsidP="001265B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 e,</w:t>
      </w:r>
    </w:p>
    <w:p w:rsidR="001265B2" w:rsidRPr="001265B2" w:rsidRDefault="001265B2" w:rsidP="001265B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Default="001265B2" w:rsidP="001265B2">
      <w:pPr>
        <w:numPr>
          <w:ilvl w:val="0"/>
          <w:numId w:val="1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Portaria 146/2018, que homologa a Instrução Normativa 04/2018, sobre Sistema de Controle de Patrimônio; e</w:t>
      </w:r>
    </w:p>
    <w:p w:rsidR="001265B2" w:rsidRPr="001265B2" w:rsidRDefault="001265B2" w:rsidP="001265B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Pr="001265B2" w:rsidRDefault="001265B2" w:rsidP="001265B2">
      <w:pPr>
        <w:numPr>
          <w:ilvl w:val="0"/>
          <w:numId w:val="1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Manual de Contabilidade Aplicada ao Setor Público;</w:t>
      </w:r>
    </w:p>
    <w:p w:rsidR="001265B2" w:rsidRPr="001265B2" w:rsidRDefault="001265B2" w:rsidP="001265B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265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1265B2" w:rsidRPr="001265B2" w:rsidRDefault="001265B2" w:rsidP="0012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265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registro mensal da Depreciação será feito pelo Método das Cotas Constantes, que se utiliza de taxa de depreciação constante durante a vida útil do ativo, caso o seu valor residual não se altere.</w:t>
      </w:r>
    </w:p>
    <w:p w:rsidR="001265B2" w:rsidRPr="001265B2" w:rsidRDefault="001265B2" w:rsidP="0012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tempo de vida útil e o percentual dos valores residuais de cada grupo de bens a serem aplicados estão discriminados no Anexo I.</w:t>
      </w:r>
    </w:p>
    <w:p w:rsidR="001265B2" w:rsidRPr="001265B2" w:rsidRDefault="001265B2" w:rsidP="00126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da sua publicação.</w:t>
      </w:r>
    </w:p>
    <w:p w:rsidR="001265B2" w:rsidRPr="001265B2" w:rsidRDefault="001265B2" w:rsidP="0012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de 2019.</w:t>
      </w:r>
    </w:p>
    <w:p w:rsidR="001265B2" w:rsidRPr="001265B2" w:rsidRDefault="001265B2" w:rsidP="001265B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Default="001265B2" w:rsidP="0012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65B2" w:rsidRPr="001265B2" w:rsidRDefault="001265B2" w:rsidP="0012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1265B2" w:rsidRPr="001265B2" w:rsidRDefault="001265B2" w:rsidP="00126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:rsidR="001265B2" w:rsidRPr="001265B2" w:rsidRDefault="001265B2" w:rsidP="0012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65B2" w:rsidRDefault="001265B2" w:rsidP="001265B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pt-BR"/>
        </w:rPr>
      </w:pPr>
    </w:p>
    <w:p w:rsidR="001265B2" w:rsidRPr="001265B2" w:rsidRDefault="001265B2" w:rsidP="001265B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pt-BR"/>
        </w:rPr>
      </w:pPr>
    </w:p>
    <w:p w:rsidR="001265B2" w:rsidRPr="001265B2" w:rsidRDefault="001265B2" w:rsidP="0012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5B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265B2" w:rsidRPr="001265B2" w:rsidTr="005319B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2" w:rsidRPr="001265B2" w:rsidRDefault="001265B2" w:rsidP="001265B2">
            <w:pPr>
              <w:tabs>
                <w:tab w:val="center" w:pos="4320"/>
                <w:tab w:val="right" w:pos="8640"/>
              </w:tabs>
              <w:jc w:val="center"/>
              <w:rPr>
                <w:sz w:val="18"/>
                <w:szCs w:val="18"/>
              </w:rPr>
            </w:pPr>
            <w:r w:rsidRPr="001265B2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1265B2" w:rsidRPr="001265B2" w:rsidRDefault="001265B2" w:rsidP="001265B2">
            <w:pPr>
              <w:tabs>
                <w:tab w:val="center" w:pos="4320"/>
                <w:tab w:val="right" w:pos="8640"/>
              </w:tabs>
              <w:jc w:val="right"/>
              <w:rPr>
                <w:rFonts w:ascii="Calibri" w:hAnsi="Calibri"/>
                <w:sz w:val="18"/>
                <w:szCs w:val="18"/>
              </w:rPr>
            </w:pPr>
            <w:r w:rsidRPr="001265B2">
              <w:rPr>
                <w:sz w:val="18"/>
                <w:szCs w:val="18"/>
              </w:rPr>
              <w:t>______/______/___________</w:t>
            </w:r>
          </w:p>
          <w:p w:rsidR="001265B2" w:rsidRPr="001265B2" w:rsidRDefault="001265B2" w:rsidP="001265B2">
            <w:pPr>
              <w:tabs>
                <w:tab w:val="center" w:pos="4320"/>
                <w:tab w:val="right" w:pos="8640"/>
              </w:tabs>
              <w:jc w:val="right"/>
            </w:pPr>
          </w:p>
          <w:p w:rsidR="001265B2" w:rsidRPr="001265B2" w:rsidRDefault="001265B2" w:rsidP="001265B2">
            <w:pPr>
              <w:tabs>
                <w:tab w:val="center" w:pos="4320"/>
                <w:tab w:val="right" w:pos="8640"/>
              </w:tabs>
              <w:jc w:val="right"/>
              <w:rPr>
                <w:sz w:val="24"/>
                <w:szCs w:val="24"/>
              </w:rPr>
            </w:pPr>
          </w:p>
          <w:p w:rsidR="001265B2" w:rsidRPr="001265B2" w:rsidRDefault="001265B2" w:rsidP="001265B2">
            <w:pPr>
              <w:tabs>
                <w:tab w:val="center" w:pos="4320"/>
                <w:tab w:val="right" w:pos="864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1265B2" w:rsidRPr="001265B2" w:rsidRDefault="001265B2" w:rsidP="001265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5B2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Pr="001265B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ANEXO I</w:t>
      </w:r>
    </w:p>
    <w:p w:rsidR="001265B2" w:rsidRDefault="001265B2" w:rsidP="001265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5B2" w:rsidRPr="001265B2" w:rsidRDefault="001265B2" w:rsidP="001265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5B2" w:rsidRPr="001265B2" w:rsidRDefault="001265B2" w:rsidP="001265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Tabela de Vida Útil e Valores Residuais</w:t>
      </w:r>
    </w:p>
    <w:p w:rsidR="001265B2" w:rsidRPr="001265B2" w:rsidRDefault="001265B2" w:rsidP="00126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5B2" w:rsidRPr="001265B2" w:rsidRDefault="001265B2" w:rsidP="00126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016"/>
      </w:tblGrid>
      <w:tr w:rsidR="001265B2" w:rsidRPr="001265B2" w:rsidTr="005319BF"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b/>
                <w:sz w:val="24"/>
                <w:szCs w:val="24"/>
              </w:rPr>
            </w:pPr>
            <w:r w:rsidRPr="001265B2">
              <w:rPr>
                <w:b/>
                <w:sz w:val="24"/>
                <w:szCs w:val="24"/>
              </w:rPr>
              <w:t>Bens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b/>
                <w:sz w:val="24"/>
                <w:szCs w:val="24"/>
              </w:rPr>
            </w:pPr>
            <w:r w:rsidRPr="001265B2">
              <w:rPr>
                <w:b/>
                <w:bCs/>
                <w:color w:val="000000"/>
                <w:sz w:val="24"/>
                <w:szCs w:val="24"/>
              </w:rPr>
              <w:t>Vida Útil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b/>
                <w:bCs/>
                <w:color w:val="000000"/>
                <w:sz w:val="24"/>
                <w:szCs w:val="24"/>
              </w:rPr>
              <w:t>Valores Residuais (%)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Edificações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25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30%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Veículos em Geral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15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30%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Equipamentos para Áudio, Vídeo e Foto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5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Material Bibliográfico e Coleções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5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Bandeiras, Flâmulas, Emblemas e Outros Símbolos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5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Utensílios em Geral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10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Mobiliário em Geral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10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Maquinas e Utensílios de Escritório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10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Aparelhos e Utensílios Domésticos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10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Acessórios Automóveis que não sejam mera reposição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15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Máquinas, Ferramentas e Utensílios de Oficina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10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 xml:space="preserve">Aparelhos e Equipamentos de </w:t>
            </w:r>
            <w:proofErr w:type="spellStart"/>
            <w:r w:rsidRPr="001265B2">
              <w:rPr>
                <w:sz w:val="24"/>
                <w:szCs w:val="24"/>
              </w:rPr>
              <w:t>Comunição</w:t>
            </w:r>
            <w:proofErr w:type="spellEnd"/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5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 xml:space="preserve">Computadores, </w:t>
            </w:r>
            <w:proofErr w:type="spellStart"/>
            <w:r w:rsidRPr="001265B2">
              <w:rPr>
                <w:sz w:val="24"/>
                <w:szCs w:val="24"/>
              </w:rPr>
              <w:t>Equip</w:t>
            </w:r>
            <w:proofErr w:type="spellEnd"/>
            <w:r w:rsidRPr="001265B2">
              <w:rPr>
                <w:sz w:val="24"/>
                <w:szCs w:val="24"/>
              </w:rPr>
              <w:t xml:space="preserve">. </w:t>
            </w:r>
            <w:proofErr w:type="gramStart"/>
            <w:r w:rsidRPr="001265B2">
              <w:rPr>
                <w:sz w:val="24"/>
                <w:szCs w:val="24"/>
              </w:rPr>
              <w:t>de</w:t>
            </w:r>
            <w:proofErr w:type="gramEnd"/>
            <w:r w:rsidRPr="001265B2">
              <w:rPr>
                <w:sz w:val="24"/>
                <w:szCs w:val="24"/>
              </w:rPr>
              <w:t xml:space="preserve"> Armazenamento &amp; Rede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5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  <w:tr w:rsidR="001265B2" w:rsidRPr="001265B2" w:rsidTr="005319BF">
        <w:trPr>
          <w:trHeight w:val="397"/>
        </w:trPr>
        <w:tc>
          <w:tcPr>
            <w:tcW w:w="5211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Impressoras e Demais Periféricos</w:t>
            </w:r>
          </w:p>
        </w:tc>
        <w:tc>
          <w:tcPr>
            <w:tcW w:w="2268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5 anos</w:t>
            </w:r>
          </w:p>
        </w:tc>
        <w:tc>
          <w:tcPr>
            <w:tcW w:w="2016" w:type="dxa"/>
            <w:vAlign w:val="center"/>
          </w:tcPr>
          <w:p w:rsidR="001265B2" w:rsidRPr="001265B2" w:rsidRDefault="001265B2" w:rsidP="001265B2">
            <w:pPr>
              <w:jc w:val="center"/>
              <w:rPr>
                <w:sz w:val="24"/>
                <w:szCs w:val="24"/>
              </w:rPr>
            </w:pPr>
            <w:r w:rsidRPr="001265B2">
              <w:rPr>
                <w:sz w:val="24"/>
                <w:szCs w:val="24"/>
              </w:rPr>
              <w:t>20%</w:t>
            </w:r>
          </w:p>
        </w:tc>
      </w:tr>
    </w:tbl>
    <w:p w:rsidR="001265B2" w:rsidRPr="001265B2" w:rsidRDefault="001265B2" w:rsidP="0012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265B2" w:rsidRPr="001265B2" w:rsidSect="001265B2">
      <w:pgSz w:w="11906" w:h="16838"/>
      <w:pgMar w:top="2694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60"/>
    <w:rsid w:val="000313BF"/>
    <w:rsid w:val="00034DD6"/>
    <w:rsid w:val="00051B8C"/>
    <w:rsid w:val="0006108C"/>
    <w:rsid w:val="000704D3"/>
    <w:rsid w:val="000A5541"/>
    <w:rsid w:val="000C5257"/>
    <w:rsid w:val="000E10BD"/>
    <w:rsid w:val="000E6B42"/>
    <w:rsid w:val="000F544C"/>
    <w:rsid w:val="001009A4"/>
    <w:rsid w:val="001265B2"/>
    <w:rsid w:val="0015514E"/>
    <w:rsid w:val="001720EC"/>
    <w:rsid w:val="00174164"/>
    <w:rsid w:val="00177ECD"/>
    <w:rsid w:val="00183582"/>
    <w:rsid w:val="0019553E"/>
    <w:rsid w:val="001A6EDE"/>
    <w:rsid w:val="001C231A"/>
    <w:rsid w:val="001C268C"/>
    <w:rsid w:val="001D7D0B"/>
    <w:rsid w:val="001E7148"/>
    <w:rsid w:val="00217660"/>
    <w:rsid w:val="00284C0D"/>
    <w:rsid w:val="002903A3"/>
    <w:rsid w:val="002A1E5C"/>
    <w:rsid w:val="003245EF"/>
    <w:rsid w:val="003340E1"/>
    <w:rsid w:val="003629B9"/>
    <w:rsid w:val="003711A7"/>
    <w:rsid w:val="00382FA7"/>
    <w:rsid w:val="00395EAA"/>
    <w:rsid w:val="003D3A12"/>
    <w:rsid w:val="00424B39"/>
    <w:rsid w:val="00464408"/>
    <w:rsid w:val="004813EE"/>
    <w:rsid w:val="004B3638"/>
    <w:rsid w:val="004B4E72"/>
    <w:rsid w:val="00507711"/>
    <w:rsid w:val="005231F1"/>
    <w:rsid w:val="005532BF"/>
    <w:rsid w:val="00562040"/>
    <w:rsid w:val="00580CE1"/>
    <w:rsid w:val="005A0A9E"/>
    <w:rsid w:val="005D67EC"/>
    <w:rsid w:val="00612208"/>
    <w:rsid w:val="00637884"/>
    <w:rsid w:val="00647B19"/>
    <w:rsid w:val="006527B4"/>
    <w:rsid w:val="00660DD0"/>
    <w:rsid w:val="006A1438"/>
    <w:rsid w:val="006A6B4D"/>
    <w:rsid w:val="006F089D"/>
    <w:rsid w:val="006F1448"/>
    <w:rsid w:val="00715FA2"/>
    <w:rsid w:val="0072522F"/>
    <w:rsid w:val="00733D76"/>
    <w:rsid w:val="0078061E"/>
    <w:rsid w:val="00790C6C"/>
    <w:rsid w:val="007B01BA"/>
    <w:rsid w:val="007B4063"/>
    <w:rsid w:val="007D4F6D"/>
    <w:rsid w:val="008429D3"/>
    <w:rsid w:val="00843392"/>
    <w:rsid w:val="00865801"/>
    <w:rsid w:val="00877142"/>
    <w:rsid w:val="0089768F"/>
    <w:rsid w:val="008C1E2F"/>
    <w:rsid w:val="008D5B52"/>
    <w:rsid w:val="008E3B5A"/>
    <w:rsid w:val="008F336B"/>
    <w:rsid w:val="00951E24"/>
    <w:rsid w:val="00970FA0"/>
    <w:rsid w:val="009B14A8"/>
    <w:rsid w:val="009E3BE3"/>
    <w:rsid w:val="009F37C1"/>
    <w:rsid w:val="00A03642"/>
    <w:rsid w:val="00A238EB"/>
    <w:rsid w:val="00A37FA5"/>
    <w:rsid w:val="00A50859"/>
    <w:rsid w:val="00AA4953"/>
    <w:rsid w:val="00AC6045"/>
    <w:rsid w:val="00AD2E90"/>
    <w:rsid w:val="00B1375B"/>
    <w:rsid w:val="00B20A86"/>
    <w:rsid w:val="00B21E1A"/>
    <w:rsid w:val="00B53CEA"/>
    <w:rsid w:val="00B71544"/>
    <w:rsid w:val="00B8185D"/>
    <w:rsid w:val="00BB7773"/>
    <w:rsid w:val="00C24238"/>
    <w:rsid w:val="00C42A82"/>
    <w:rsid w:val="00C54C08"/>
    <w:rsid w:val="00CE1636"/>
    <w:rsid w:val="00D27B01"/>
    <w:rsid w:val="00D42B17"/>
    <w:rsid w:val="00DA5C83"/>
    <w:rsid w:val="00DC1B51"/>
    <w:rsid w:val="00E25B89"/>
    <w:rsid w:val="00E37503"/>
    <w:rsid w:val="00E72891"/>
    <w:rsid w:val="00E86B01"/>
    <w:rsid w:val="00EF66FD"/>
    <w:rsid w:val="00F04AE8"/>
    <w:rsid w:val="00F10B00"/>
    <w:rsid w:val="00F61111"/>
    <w:rsid w:val="00F87B16"/>
    <w:rsid w:val="00F9536A"/>
    <w:rsid w:val="00FD3025"/>
    <w:rsid w:val="00FD557E"/>
    <w:rsid w:val="00FF0D62"/>
    <w:rsid w:val="00FF7083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5A9DAF-7ADD-4481-928C-2307F9E9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ED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26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857-FA59-4ABE-A6FF-6B429E38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70</cp:revision>
  <cp:lastPrinted>2019-03-22T15:12:00Z</cp:lastPrinted>
  <dcterms:created xsi:type="dcterms:W3CDTF">2019-03-22T12:48:00Z</dcterms:created>
  <dcterms:modified xsi:type="dcterms:W3CDTF">2019-04-23T16:34:00Z</dcterms:modified>
</cp:coreProperties>
</file>